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F1A" w:rsidRPr="000A7037" w:rsidRDefault="00047F1A" w:rsidP="000A7037">
      <w:pPr>
        <w:pStyle w:val="AralkYok"/>
        <w:jc w:val="center"/>
        <w:rPr>
          <w:rFonts w:ascii="Times New Roman" w:hAnsi="Times New Roman" w:cs="Times New Roman"/>
          <w:b/>
          <w:sz w:val="24"/>
        </w:rPr>
      </w:pPr>
      <w:r w:rsidRPr="000A7037">
        <w:rPr>
          <w:rFonts w:ascii="Times New Roman" w:hAnsi="Times New Roman" w:cs="Times New Roman"/>
          <w:b/>
          <w:sz w:val="24"/>
        </w:rPr>
        <w:t>T.C.</w:t>
      </w:r>
    </w:p>
    <w:p w:rsidR="00047F1A" w:rsidRPr="000A7037" w:rsidRDefault="00047F1A" w:rsidP="000A7037">
      <w:pPr>
        <w:pStyle w:val="AralkYok"/>
        <w:jc w:val="center"/>
        <w:rPr>
          <w:rFonts w:ascii="Times New Roman" w:hAnsi="Times New Roman" w:cs="Times New Roman"/>
          <w:b/>
          <w:sz w:val="24"/>
        </w:rPr>
      </w:pPr>
      <w:r w:rsidRPr="000A7037">
        <w:rPr>
          <w:rFonts w:ascii="Times New Roman" w:hAnsi="Times New Roman" w:cs="Times New Roman"/>
          <w:b/>
          <w:sz w:val="24"/>
        </w:rPr>
        <w:t>POLATLI BELEDİYESİ</w:t>
      </w:r>
    </w:p>
    <w:p w:rsidR="00047F1A" w:rsidRPr="000A7037" w:rsidRDefault="00047F1A" w:rsidP="000A7037">
      <w:pPr>
        <w:pStyle w:val="AralkYok"/>
        <w:jc w:val="center"/>
        <w:rPr>
          <w:rFonts w:ascii="Times New Roman" w:hAnsi="Times New Roman" w:cs="Times New Roman"/>
          <w:b/>
          <w:sz w:val="24"/>
        </w:rPr>
      </w:pPr>
      <w:r w:rsidRPr="000A7037">
        <w:rPr>
          <w:rFonts w:ascii="Times New Roman" w:hAnsi="Times New Roman" w:cs="Times New Roman"/>
          <w:b/>
          <w:sz w:val="24"/>
        </w:rPr>
        <w:t>PLAN VE BÜTÇE KOMİSYONU RAPORU</w:t>
      </w:r>
    </w:p>
    <w:p w:rsidR="00047F1A" w:rsidRPr="00E84DC0" w:rsidRDefault="00047F1A" w:rsidP="000A7037">
      <w:pPr>
        <w:pStyle w:val="AralkYok"/>
        <w:jc w:val="center"/>
        <w:rPr>
          <w:rFonts w:ascii="Times New Roman" w:hAnsi="Times New Roman" w:cs="Times New Roman"/>
        </w:rPr>
      </w:pPr>
    </w:p>
    <w:p w:rsidR="00047F1A" w:rsidRPr="00E84DC0" w:rsidRDefault="00047F1A" w:rsidP="000A7037">
      <w:pPr>
        <w:pStyle w:val="AralkYok"/>
        <w:jc w:val="both"/>
        <w:rPr>
          <w:rFonts w:ascii="Times New Roman" w:hAnsi="Times New Roman" w:cs="Times New Roman"/>
        </w:rPr>
      </w:pPr>
    </w:p>
    <w:p w:rsidR="00A94E60" w:rsidRPr="000A7037" w:rsidRDefault="00A94E60" w:rsidP="000A7037">
      <w:pPr>
        <w:pStyle w:val="NormalWeb"/>
        <w:jc w:val="both"/>
        <w:rPr>
          <w:b/>
          <w:u w:val="single"/>
        </w:rPr>
      </w:pPr>
      <w:r w:rsidRPr="000A7037">
        <w:rPr>
          <w:b/>
          <w:u w:val="single"/>
        </w:rPr>
        <w:t>Konu: 2027 Mali Yılı Bütçe Tasarısı</w:t>
      </w:r>
    </w:p>
    <w:p w:rsidR="00047F1A" w:rsidRPr="000A7037" w:rsidRDefault="00047F1A" w:rsidP="000A7037">
      <w:pPr>
        <w:pStyle w:val="NormalWeb"/>
        <w:jc w:val="center"/>
        <w:rPr>
          <w:b/>
          <w:u w:val="single"/>
        </w:rPr>
      </w:pPr>
      <w:r w:rsidRPr="000A7037">
        <w:rPr>
          <w:b/>
          <w:u w:val="single"/>
        </w:rPr>
        <w:t>KOMİSYON KARARI</w:t>
      </w:r>
    </w:p>
    <w:p w:rsidR="00A94E60" w:rsidRPr="00E84DC0" w:rsidRDefault="00A94E60" w:rsidP="000A7037">
      <w:pPr>
        <w:pStyle w:val="NormalWeb"/>
        <w:ind w:firstLine="708"/>
        <w:jc w:val="both"/>
      </w:pPr>
      <w:r w:rsidRPr="00E84DC0">
        <w:t xml:space="preserve">Belediye Meclisinin </w:t>
      </w:r>
      <w:proofErr w:type="gramStart"/>
      <w:r w:rsidR="00E8632F" w:rsidRPr="00E84DC0">
        <w:t>01</w:t>
      </w:r>
      <w:r w:rsidRPr="00E84DC0">
        <w:t>/</w:t>
      </w:r>
      <w:r w:rsidR="00E8632F" w:rsidRPr="00E84DC0">
        <w:t>10</w:t>
      </w:r>
      <w:r w:rsidRPr="00E84DC0">
        <w:t>/2026</w:t>
      </w:r>
      <w:proofErr w:type="gramEnd"/>
      <w:r w:rsidRPr="00E84DC0">
        <w:t xml:space="preserve"> tarih</w:t>
      </w:r>
      <w:r w:rsidR="00E8632F" w:rsidRPr="00E84DC0">
        <w:t>inde</w:t>
      </w:r>
      <w:r w:rsidRPr="00E84DC0">
        <w:rPr>
          <w:color w:val="FF0000"/>
        </w:rPr>
        <w:t xml:space="preserve"> </w:t>
      </w:r>
      <w:r w:rsidRPr="00E84DC0">
        <w:t xml:space="preserve">komisyonumuza havale edilen 2027 Mali Yılı Bütçe Tasarısı, </w:t>
      </w:r>
      <w:r w:rsidR="004B062D" w:rsidRPr="00E84DC0">
        <w:t xml:space="preserve">Komisyonumuz </w:t>
      </w:r>
      <w:r w:rsidRPr="00E84DC0">
        <w:t>tarafından incelenmiştir.</w:t>
      </w:r>
    </w:p>
    <w:p w:rsidR="008E22CA" w:rsidRPr="00E84DC0" w:rsidRDefault="004C4FBB" w:rsidP="000A7037">
      <w:pPr>
        <w:pStyle w:val="NormalWeb"/>
        <w:ind w:firstLine="708"/>
        <w:jc w:val="both"/>
      </w:pPr>
      <w:r w:rsidRPr="00E84DC0">
        <w:t>Belediyemiz 202</w:t>
      </w:r>
      <w:r w:rsidR="00E20B79" w:rsidRPr="00E84DC0">
        <w:t>7</w:t>
      </w:r>
      <w:r w:rsidRPr="00E84DC0">
        <w:t xml:space="preserve"> bütçesinin hazırlanması amacı ile 5393 sayılı belediye kanununun 62</w:t>
      </w:r>
      <w:r w:rsidR="008E22CA" w:rsidRPr="00E84DC0">
        <w:t>.</w:t>
      </w:r>
      <w:r w:rsidRPr="00E84DC0">
        <w:t xml:space="preserve"> ve mahalli idareler bütçe ve muhasebe yönetmeliğinin</w:t>
      </w:r>
      <w:r w:rsidR="008E22CA" w:rsidRPr="00E84DC0">
        <w:t>,</w:t>
      </w:r>
      <w:r w:rsidRPr="00E84DC0">
        <w:t xml:space="preserve"> 22</w:t>
      </w:r>
      <w:r w:rsidR="008E22CA" w:rsidRPr="00E84DC0">
        <w:t>.</w:t>
      </w:r>
      <w:r w:rsidRPr="00E84DC0">
        <w:t xml:space="preserve"> maddesi hükmü gereğince</w:t>
      </w:r>
      <w:r w:rsidR="008E22CA" w:rsidRPr="00E84DC0">
        <w:t xml:space="preserve"> </w:t>
      </w:r>
      <w:proofErr w:type="gramStart"/>
      <w:r w:rsidR="000866E6" w:rsidRPr="00E84DC0">
        <w:t>05</w:t>
      </w:r>
      <w:r w:rsidR="008E22CA" w:rsidRPr="00E84DC0">
        <w:t>/</w:t>
      </w:r>
      <w:r w:rsidR="000866E6" w:rsidRPr="00E84DC0">
        <w:t>06</w:t>
      </w:r>
      <w:r w:rsidR="008E22CA" w:rsidRPr="00E84DC0">
        <w:t>/2026</w:t>
      </w:r>
      <w:proofErr w:type="gramEnd"/>
      <w:r w:rsidR="000A7037">
        <w:t xml:space="preserve"> </w:t>
      </w:r>
      <w:r w:rsidRPr="00E84DC0">
        <w:t>tarihinde 202</w:t>
      </w:r>
      <w:r w:rsidR="008E22CA" w:rsidRPr="00E84DC0">
        <w:t>7</w:t>
      </w:r>
      <w:r w:rsidRPr="00E84DC0">
        <w:t xml:space="preserve"> yılı bütçe çağrısının yapıldığı ve bu çağrıda birimlerin tahmini bütçesini hazırla</w:t>
      </w:r>
      <w:r w:rsidR="008E22CA" w:rsidRPr="00E84DC0">
        <w:t>nı</w:t>
      </w:r>
      <w:r w:rsidRPr="00E84DC0">
        <w:t>r</w:t>
      </w:r>
      <w:r w:rsidR="008E22CA" w:rsidRPr="00E84DC0">
        <w:t xml:space="preserve"> i</w:t>
      </w:r>
      <w:r w:rsidRPr="00E84DC0">
        <w:t>ken uyulması gereken kuralların belirtildiği ilgili birimlerden gelen teklifleri mali hizmetler müdürlüğü bütçesiyle birleştirilerek tek bütçe haline getirildiği</w:t>
      </w:r>
      <w:r w:rsidR="008E22CA" w:rsidRPr="00E84DC0">
        <w:t>;</w:t>
      </w:r>
    </w:p>
    <w:p w:rsidR="00E20B79" w:rsidRPr="00E84DC0" w:rsidRDefault="008E22CA" w:rsidP="000A7037">
      <w:pPr>
        <w:pStyle w:val="NormalWeb"/>
        <w:ind w:firstLine="708"/>
        <w:jc w:val="both"/>
      </w:pPr>
      <w:r w:rsidRPr="00E84DC0">
        <w:t>M</w:t>
      </w:r>
      <w:r w:rsidR="004C4FBB" w:rsidRPr="00E84DC0">
        <w:t xml:space="preserve">ali hizmetler müdürlüğü tarafından tek bütçe haline getirilmiş bulunan </w:t>
      </w:r>
      <w:r w:rsidRPr="00E84DC0">
        <w:t>bütçe</w:t>
      </w:r>
      <w:r w:rsidR="004C4FBB" w:rsidRPr="00E84DC0">
        <w:t xml:space="preserve"> taslağının </w:t>
      </w:r>
      <w:r w:rsidRPr="00E84DC0">
        <w:t>B</w:t>
      </w:r>
      <w:r w:rsidR="004C4FBB" w:rsidRPr="00E84DC0">
        <w:t xml:space="preserve">elediye </w:t>
      </w:r>
      <w:r w:rsidRPr="00E84DC0">
        <w:t>K</w:t>
      </w:r>
      <w:r w:rsidR="004C4FBB" w:rsidRPr="00E84DC0">
        <w:t>anunun 62</w:t>
      </w:r>
      <w:r w:rsidRPr="00E84DC0">
        <w:t xml:space="preserve">. </w:t>
      </w:r>
      <w:r w:rsidR="004C4FBB" w:rsidRPr="00E84DC0">
        <w:t xml:space="preserve"> </w:t>
      </w:r>
      <w:r w:rsidR="000866E6" w:rsidRPr="00E84DC0">
        <w:t>m</w:t>
      </w:r>
      <w:r w:rsidR="004C4FBB" w:rsidRPr="00E84DC0">
        <w:t>addesi</w:t>
      </w:r>
      <w:r w:rsidRPr="00E84DC0">
        <w:t>,</w:t>
      </w:r>
      <w:r w:rsidR="004C4FBB" w:rsidRPr="00E84DC0">
        <w:t xml:space="preserve"> </w:t>
      </w:r>
      <w:r w:rsidRPr="00E84DC0">
        <w:t>M</w:t>
      </w:r>
      <w:r w:rsidR="004C4FBB" w:rsidRPr="00E84DC0">
        <w:t xml:space="preserve">ahalli </w:t>
      </w:r>
      <w:r w:rsidRPr="00E84DC0">
        <w:t>İ</w:t>
      </w:r>
      <w:r w:rsidR="004C4FBB" w:rsidRPr="00E84DC0">
        <w:t xml:space="preserve">dareler </w:t>
      </w:r>
      <w:r w:rsidRPr="00E84DC0">
        <w:t>B</w:t>
      </w:r>
      <w:r w:rsidR="004C4FBB" w:rsidRPr="00E84DC0">
        <w:t xml:space="preserve">ütçe ve </w:t>
      </w:r>
      <w:r w:rsidRPr="00E84DC0">
        <w:t>M</w:t>
      </w:r>
      <w:r w:rsidR="004C4FBB" w:rsidRPr="00E84DC0">
        <w:t xml:space="preserve">uhasebe </w:t>
      </w:r>
      <w:r w:rsidRPr="00E84DC0">
        <w:t>Y</w:t>
      </w:r>
      <w:r w:rsidR="004C4FBB" w:rsidRPr="00E84DC0">
        <w:t>önetmeliğinin 24</w:t>
      </w:r>
      <w:r w:rsidR="00E20B79" w:rsidRPr="00E84DC0">
        <w:t>.</w:t>
      </w:r>
      <w:r w:rsidR="004C4FBB" w:rsidRPr="00E84DC0">
        <w:t xml:space="preserve"> ve 26</w:t>
      </w:r>
      <w:r w:rsidR="00E20B79" w:rsidRPr="00E84DC0">
        <w:t>.</w:t>
      </w:r>
      <w:r w:rsidR="004C4FBB" w:rsidRPr="00E84DC0">
        <w:t xml:space="preserve"> maddeleri hükmü uyarınca başkanlık makamınca yapılan inceleme sonucunda</w:t>
      </w:r>
      <w:r w:rsidR="00E20B79" w:rsidRPr="00E84DC0">
        <w:t>,</w:t>
      </w:r>
      <w:r w:rsidR="004C4FBB" w:rsidRPr="00E84DC0">
        <w:t xml:space="preserve"> taslak bütçesinin oluşturulduğu görülmüştür</w:t>
      </w:r>
      <w:r w:rsidR="00E20B79" w:rsidRPr="00E84DC0">
        <w:t>.</w:t>
      </w:r>
    </w:p>
    <w:p w:rsidR="00E20B79" w:rsidRPr="00E84DC0" w:rsidRDefault="004C4FBB" w:rsidP="000A7037">
      <w:pPr>
        <w:pStyle w:val="NormalWeb"/>
        <w:jc w:val="both"/>
      </w:pPr>
      <w:r w:rsidRPr="00E84DC0">
        <w:t xml:space="preserve"> </w:t>
      </w:r>
      <w:r w:rsidR="000866E6" w:rsidRPr="00E84DC0">
        <w:tab/>
      </w:r>
      <w:r w:rsidRPr="00E84DC0">
        <w:t xml:space="preserve">2026 yılı ve izleyen iki yıla ilişkin bütçe taslağının </w:t>
      </w:r>
      <w:proofErr w:type="gramStart"/>
      <w:r w:rsidR="000866E6" w:rsidRPr="00E84DC0">
        <w:t>02</w:t>
      </w:r>
      <w:r w:rsidR="00E20B79" w:rsidRPr="00E84DC0">
        <w:t>/09/2026</w:t>
      </w:r>
      <w:proofErr w:type="gramEnd"/>
      <w:r w:rsidR="00E20B79" w:rsidRPr="00E84DC0">
        <w:t xml:space="preserve"> </w:t>
      </w:r>
      <w:r w:rsidRPr="00E84DC0">
        <w:t>tarihinde belediye encümenine havale edildiği</w:t>
      </w:r>
      <w:r w:rsidR="00E20B79" w:rsidRPr="00E84DC0">
        <w:t>,</w:t>
      </w:r>
      <w:r w:rsidRPr="00E84DC0">
        <w:t xml:space="preserve"> yapılan incelemeler sonucunda tarihinde </w:t>
      </w:r>
      <w:r w:rsidR="000866E6" w:rsidRPr="00E84DC0">
        <w:t>15</w:t>
      </w:r>
      <w:r w:rsidR="00E20B79" w:rsidRPr="00E84DC0">
        <w:t>/09/2026 tarih ve 2026/</w:t>
      </w:r>
      <w:r w:rsidR="000866E6" w:rsidRPr="00E84DC0">
        <w:t>631</w:t>
      </w:r>
      <w:r w:rsidRPr="00E84DC0">
        <w:t xml:space="preserve"> sayılı encümen kararı ile gider bütçesinin </w:t>
      </w:r>
      <w:r w:rsidR="00E20B79" w:rsidRPr="00E84DC0">
        <w:t xml:space="preserve">2.500.000.000 </w:t>
      </w:r>
      <w:proofErr w:type="spellStart"/>
      <w:r w:rsidR="00E20B79" w:rsidRPr="00E84DC0">
        <w:t>Tl</w:t>
      </w:r>
      <w:proofErr w:type="spellEnd"/>
      <w:r w:rsidR="00E20B79" w:rsidRPr="00E84DC0">
        <w:t xml:space="preserve">. </w:t>
      </w:r>
      <w:proofErr w:type="gramStart"/>
      <w:r w:rsidRPr="00E84DC0">
        <w:t>ödenek</w:t>
      </w:r>
      <w:proofErr w:type="gramEnd"/>
      <w:r w:rsidRPr="00E84DC0">
        <w:t xml:space="preserve"> verildiği</w:t>
      </w:r>
      <w:r w:rsidR="00E20B79" w:rsidRPr="00E84DC0">
        <w:t>,</w:t>
      </w:r>
      <w:r w:rsidRPr="00E84DC0">
        <w:t xml:space="preserve"> gelir tahmininde</w:t>
      </w:r>
      <w:r w:rsidR="008E22CA" w:rsidRPr="00E84DC0">
        <w:t xml:space="preserve"> </w:t>
      </w:r>
      <w:r w:rsidR="00E20B79" w:rsidRPr="00E84DC0">
        <w:t>2.500.000.000</w:t>
      </w:r>
      <w:r w:rsidR="008E22CA" w:rsidRPr="00E84DC0">
        <w:t xml:space="preserve"> TL öngörüldüğü</w:t>
      </w:r>
      <w:r w:rsidR="00E20B79" w:rsidRPr="00E84DC0">
        <w:t>,</w:t>
      </w:r>
      <w:r w:rsidR="000866E6" w:rsidRPr="00E84DC0">
        <w:t xml:space="preserve"> </w:t>
      </w:r>
      <w:r w:rsidR="00E20B79" w:rsidRPr="00E84DC0">
        <w:t xml:space="preserve">encümence </w:t>
      </w:r>
      <w:r w:rsidR="008E22CA" w:rsidRPr="00E84DC0">
        <w:t xml:space="preserve">hazırlanan </w:t>
      </w:r>
      <w:r w:rsidR="000866E6" w:rsidRPr="00E84DC0">
        <w:t>15</w:t>
      </w:r>
      <w:r w:rsidR="00E20B79" w:rsidRPr="00E84DC0">
        <w:t xml:space="preserve">/09/2026 </w:t>
      </w:r>
      <w:r w:rsidR="008E22CA" w:rsidRPr="00E84DC0">
        <w:t>tarihli inceleme raporu ile başkanlık makamına sunulduğu ve başkanlık makamınca belediye meclisinin ekim ayı toplantısına havale edilerek mevzuat hükümlerinin yerine getirildiği görülmüştür</w:t>
      </w:r>
      <w:r w:rsidR="00E20B79" w:rsidRPr="00E84DC0">
        <w:t>.</w:t>
      </w:r>
    </w:p>
    <w:p w:rsidR="00E20B79" w:rsidRPr="00E84DC0" w:rsidRDefault="00E20B79" w:rsidP="000A7037">
      <w:pPr>
        <w:pStyle w:val="NormalWeb"/>
        <w:jc w:val="both"/>
      </w:pPr>
      <w:r w:rsidRPr="00E84DC0">
        <w:t>K</w:t>
      </w:r>
      <w:r w:rsidR="008E22CA" w:rsidRPr="00E84DC0">
        <w:t>omisyonumuzca 2027 yılı bütçe taslağı üzerinden yapılan incelemeler neticesinde</w:t>
      </w:r>
      <w:r w:rsidRPr="00E84DC0">
        <w:t>;</w:t>
      </w:r>
    </w:p>
    <w:p w:rsidR="004C4FBB" w:rsidRPr="00E84DC0" w:rsidRDefault="008E22CA" w:rsidP="000A7037">
      <w:pPr>
        <w:pStyle w:val="NormalWeb"/>
        <w:jc w:val="both"/>
      </w:pPr>
      <w:r w:rsidRPr="00E84DC0">
        <w:t>Polatlı Belediyesi 202</w:t>
      </w:r>
      <w:r w:rsidR="00E20B79" w:rsidRPr="00E84DC0">
        <w:t>7</w:t>
      </w:r>
      <w:r w:rsidRPr="00E84DC0">
        <w:t xml:space="preserve"> yılı bütçe kararnamesinin aşağıda gösterildiği gibi olduğu anlaşılmıştır</w:t>
      </w:r>
      <w:r w:rsidR="00E20B79" w:rsidRPr="00E84DC0">
        <w:t>.</w:t>
      </w:r>
    </w:p>
    <w:p w:rsidR="006D689C" w:rsidRPr="00E84DC0" w:rsidRDefault="006D689C" w:rsidP="000A7037">
      <w:pPr>
        <w:jc w:val="both"/>
        <w:rPr>
          <w:rFonts w:ascii="Times New Roman" w:eastAsia="Times New Roman" w:hAnsi="Times New Roman" w:cs="Times New Roman"/>
          <w:b/>
          <w:bCs/>
          <w:color w:val="333333"/>
          <w:lang w:eastAsia="tr-TR"/>
        </w:rPr>
      </w:pPr>
      <w:r w:rsidRPr="00E84DC0">
        <w:rPr>
          <w:rFonts w:ascii="Times New Roman" w:eastAsia="Times New Roman" w:hAnsi="Times New Roman" w:cs="Times New Roman"/>
          <w:b/>
          <w:bCs/>
          <w:color w:val="333333"/>
          <w:lang w:eastAsia="tr-TR"/>
        </w:rPr>
        <w:t xml:space="preserve">2027 Yılı Bütçe </w:t>
      </w:r>
      <w:r w:rsidR="000A7037" w:rsidRPr="00E84DC0">
        <w:rPr>
          <w:rFonts w:ascii="Times New Roman" w:eastAsia="Times New Roman" w:hAnsi="Times New Roman" w:cs="Times New Roman"/>
          <w:b/>
          <w:bCs/>
          <w:color w:val="333333"/>
          <w:lang w:eastAsia="tr-TR"/>
        </w:rPr>
        <w:t>Kararnamesi</w:t>
      </w:r>
    </w:p>
    <w:p w:rsidR="006D689C" w:rsidRPr="00E84DC0" w:rsidRDefault="006D689C" w:rsidP="000A7037">
      <w:pPr>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bCs/>
          <w:color w:val="333333"/>
          <w:lang w:eastAsia="tr-TR"/>
        </w:rPr>
        <w:t>Madde 1</w:t>
      </w:r>
      <w:r w:rsidRPr="00E84DC0">
        <w:rPr>
          <w:rFonts w:ascii="Times New Roman" w:eastAsia="Times New Roman" w:hAnsi="Times New Roman" w:cs="Times New Roman"/>
          <w:color w:val="333333"/>
          <w:lang w:eastAsia="tr-TR"/>
        </w:rPr>
        <w:t xml:space="preserve"> - Belediye / bağlı idare / birlik birimleri için “(A) Ödenek Cetvelinde” gösterildiği gibi toplam        (</w:t>
      </w:r>
      <w:r w:rsidRPr="00E84DC0">
        <w:rPr>
          <w:rFonts w:ascii="Times New Roman" w:eastAsia="Times New Roman" w:hAnsi="Times New Roman" w:cs="Times New Roman"/>
          <w:b/>
          <w:bCs/>
          <w:color w:val="333333"/>
          <w:lang w:eastAsia="tr-TR"/>
        </w:rPr>
        <w:t>2.500.000.000</w:t>
      </w:r>
      <w:r w:rsidRPr="00E84DC0">
        <w:rPr>
          <w:rFonts w:ascii="Times New Roman" w:eastAsia="Times New Roman" w:hAnsi="Times New Roman" w:cs="Times New Roman"/>
          <w:color w:val="333333"/>
          <w:lang w:eastAsia="tr-TR"/>
        </w:rPr>
        <w:t xml:space="preserve"> ) liralık ödenek verilmiştir.</w:t>
      </w:r>
    </w:p>
    <w:p w:rsidR="006D689C" w:rsidRPr="00E84DC0" w:rsidRDefault="006D689C" w:rsidP="000A7037">
      <w:pPr>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bCs/>
          <w:color w:val="333333"/>
          <w:lang w:eastAsia="tr-TR"/>
        </w:rPr>
        <w:t>Madde 2</w:t>
      </w:r>
      <w:r w:rsidRPr="00E84DC0">
        <w:rPr>
          <w:rFonts w:ascii="Times New Roman" w:eastAsia="Times New Roman" w:hAnsi="Times New Roman" w:cs="Times New Roman"/>
          <w:color w:val="333333"/>
          <w:lang w:eastAsia="tr-TR"/>
        </w:rPr>
        <w:t xml:space="preserve"> - Belediye / bağlı idare / birlik bütçesinin gelirleri “(B) Gelirlerin Ekonomik Sınıflandırması” cetvelinde gösterildiği gibi toplam (</w:t>
      </w:r>
      <w:r w:rsidRPr="00E84DC0">
        <w:rPr>
          <w:rFonts w:ascii="Times New Roman" w:eastAsia="Times New Roman" w:hAnsi="Times New Roman" w:cs="Times New Roman"/>
          <w:b/>
          <w:bCs/>
          <w:color w:val="333333"/>
          <w:lang w:eastAsia="tr-TR"/>
        </w:rPr>
        <w:t>2.500.000.000</w:t>
      </w:r>
      <w:r w:rsidRPr="00E84DC0">
        <w:rPr>
          <w:rFonts w:ascii="Times New Roman" w:eastAsia="Times New Roman" w:hAnsi="Times New Roman" w:cs="Times New Roman"/>
          <w:color w:val="333333"/>
          <w:lang w:eastAsia="tr-TR"/>
        </w:rPr>
        <w:t xml:space="preserve">  ) olarak tahmin edilmiştir.</w:t>
      </w:r>
    </w:p>
    <w:p w:rsidR="006D689C" w:rsidRPr="00E84DC0" w:rsidRDefault="006D689C" w:rsidP="000A7037">
      <w:pPr>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bCs/>
          <w:color w:val="333333"/>
          <w:lang w:eastAsia="tr-TR"/>
        </w:rPr>
        <w:t>Madde 3</w:t>
      </w:r>
      <w:r w:rsidRPr="00E84DC0">
        <w:rPr>
          <w:rFonts w:ascii="Times New Roman" w:eastAsia="Times New Roman" w:hAnsi="Times New Roman" w:cs="Times New Roman"/>
          <w:color w:val="333333"/>
          <w:lang w:eastAsia="tr-TR"/>
        </w:rPr>
        <w:t xml:space="preserve"> - 2027 yılı gider bütçesinde yer alan ödeneklere, gelir bütçesinde tahmin edilen gelirler ile açık/fazlanın ekonomik sınıflandırması tablosundaki kaynaklar karşılık gösterilmek suretiyle denklik sağlanmıştır.</w:t>
      </w:r>
    </w:p>
    <w:p w:rsidR="006D689C" w:rsidRPr="00E84DC0" w:rsidRDefault="006D689C" w:rsidP="000A7037">
      <w:pPr>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bCs/>
          <w:color w:val="333333"/>
          <w:lang w:eastAsia="tr-TR"/>
        </w:rPr>
        <w:t>Madde 4</w:t>
      </w:r>
      <w:r w:rsidRPr="00E84DC0">
        <w:rPr>
          <w:rFonts w:ascii="Times New Roman" w:eastAsia="Times New Roman" w:hAnsi="Times New Roman" w:cs="Times New Roman"/>
          <w:color w:val="333333"/>
          <w:lang w:eastAsia="tr-TR"/>
        </w:rPr>
        <w:t xml:space="preserve"> - Gelir çeşitlerinin yasal dayanakları (C) cetvelinde gösterilmiştir. Yasal dayanağı bulunmayan gelir tahsil edilemeyecektir.</w:t>
      </w:r>
    </w:p>
    <w:p w:rsidR="006D689C" w:rsidRPr="00E84DC0" w:rsidRDefault="006D689C" w:rsidP="000A7037">
      <w:pPr>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bCs/>
          <w:color w:val="333333"/>
          <w:lang w:eastAsia="tr-TR"/>
        </w:rPr>
        <w:t>Madde 5</w:t>
      </w:r>
      <w:r w:rsidRPr="00E84DC0">
        <w:rPr>
          <w:rFonts w:ascii="Times New Roman" w:eastAsia="Times New Roman" w:hAnsi="Times New Roman" w:cs="Times New Roman"/>
          <w:color w:val="333333"/>
          <w:lang w:eastAsia="tr-TR"/>
        </w:rPr>
        <w:t xml:space="preserve"> - (G) cetvelinde nicelik ve niteliği gösterilen yatırım projeleri için üst yönetici, hükmü birden çok yılı kapsayan sözleşme yapmaya yetkilidir.</w:t>
      </w:r>
    </w:p>
    <w:p w:rsidR="006D689C" w:rsidRDefault="006D689C" w:rsidP="000A7037">
      <w:pPr>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bCs/>
          <w:color w:val="333333"/>
          <w:lang w:eastAsia="tr-TR"/>
        </w:rPr>
        <w:t>Madde 6</w:t>
      </w:r>
      <w:r w:rsidRPr="00E84DC0">
        <w:rPr>
          <w:rFonts w:ascii="Times New Roman" w:eastAsia="Times New Roman" w:hAnsi="Times New Roman" w:cs="Times New Roman"/>
          <w:color w:val="333333"/>
          <w:lang w:eastAsia="tr-TR"/>
        </w:rPr>
        <w:t xml:space="preserve"> - 6245 sayılı Harcırah Kanununun 8'inci maddesi gereğince memur ve hizmetli olmayanların yurt içi ve yurt dışı gezi ve görevlerinde verilecek günlük ve yol giderleri bağlı (H) cetvelinde gösterilen miktarlar üzerinden ödenecektir.</w:t>
      </w:r>
    </w:p>
    <w:p w:rsidR="000A7037" w:rsidRPr="00E84DC0" w:rsidRDefault="000A7037" w:rsidP="000A7037">
      <w:pPr>
        <w:jc w:val="both"/>
        <w:rPr>
          <w:rFonts w:ascii="Times New Roman" w:eastAsia="Times New Roman" w:hAnsi="Times New Roman" w:cs="Times New Roman"/>
          <w:color w:val="333333"/>
          <w:lang w:eastAsia="tr-TR"/>
        </w:rPr>
      </w:pPr>
    </w:p>
    <w:p w:rsidR="006D689C" w:rsidRPr="00E84DC0" w:rsidRDefault="006D689C" w:rsidP="000A7037">
      <w:pPr>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bCs/>
          <w:color w:val="333333"/>
          <w:lang w:eastAsia="tr-TR"/>
        </w:rPr>
        <w:lastRenderedPageBreak/>
        <w:t>Madde 7</w:t>
      </w:r>
      <w:r w:rsidRPr="00E84DC0">
        <w:rPr>
          <w:rFonts w:ascii="Times New Roman" w:eastAsia="Times New Roman" w:hAnsi="Times New Roman" w:cs="Times New Roman"/>
          <w:color w:val="333333"/>
          <w:lang w:eastAsia="tr-TR"/>
        </w:rPr>
        <w:t xml:space="preserve"> - Bütçe aşağıda belirtilen cetvellerden oluşur:</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a</w:t>
      </w:r>
      <w:proofErr w:type="gramEnd"/>
      <w:r w:rsidRPr="00E84DC0">
        <w:rPr>
          <w:rFonts w:ascii="Times New Roman" w:eastAsia="Times New Roman" w:hAnsi="Times New Roman" w:cs="Times New Roman"/>
          <w:color w:val="333333"/>
          <w:lang w:eastAsia="tr-TR"/>
        </w:rPr>
        <w:t>- Ödenek Cetveli – (A) (Örnek-14)</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b</w:t>
      </w:r>
      <w:proofErr w:type="gramEnd"/>
      <w:r w:rsidRPr="00E84DC0">
        <w:rPr>
          <w:rFonts w:ascii="Times New Roman" w:eastAsia="Times New Roman" w:hAnsi="Times New Roman" w:cs="Times New Roman"/>
          <w:color w:val="333333"/>
          <w:lang w:eastAsia="tr-TR"/>
        </w:rPr>
        <w:t>- Gelirlerin Ekonomik Sınıflandırması – (B) Cetveli (Örnek-15)</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c</w:t>
      </w:r>
      <w:proofErr w:type="gramEnd"/>
      <w:r w:rsidRPr="00E84DC0">
        <w:rPr>
          <w:rFonts w:ascii="Times New Roman" w:eastAsia="Times New Roman" w:hAnsi="Times New Roman" w:cs="Times New Roman"/>
          <w:color w:val="333333"/>
          <w:lang w:eastAsia="tr-TR"/>
        </w:rPr>
        <w:t>- Finansmanın Ekonomik Sınıflandırması Cetveli (Örnek-16)</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d</w:t>
      </w:r>
      <w:proofErr w:type="gramEnd"/>
      <w:r w:rsidRPr="00E84DC0">
        <w:rPr>
          <w:rFonts w:ascii="Times New Roman" w:eastAsia="Times New Roman" w:hAnsi="Times New Roman" w:cs="Times New Roman"/>
          <w:color w:val="333333"/>
          <w:lang w:eastAsia="tr-TR"/>
        </w:rPr>
        <w:t>- Gelirlerin Yasal Dayanağını Gösterir (C) Cetveli (Örnek-17)</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e</w:t>
      </w:r>
      <w:proofErr w:type="gramEnd"/>
      <w:r w:rsidRPr="00E84DC0">
        <w:rPr>
          <w:rFonts w:ascii="Times New Roman" w:eastAsia="Times New Roman" w:hAnsi="Times New Roman" w:cs="Times New Roman"/>
          <w:color w:val="333333"/>
          <w:lang w:eastAsia="tr-TR"/>
        </w:rPr>
        <w:t>- Çok Yıllı Gider Bütçesi Cetveli (Örnek-18)</w:t>
      </w:r>
    </w:p>
    <w:p w:rsidR="006D689C" w:rsidRPr="00E84DC0" w:rsidRDefault="006D689C" w:rsidP="000A7037">
      <w:pPr>
        <w:spacing w:after="230" w:line="240" w:lineRule="auto"/>
        <w:ind w:firstLine="12"/>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color w:val="333333"/>
          <w:lang w:eastAsia="tr-TR"/>
        </w:rPr>
        <w:t xml:space="preserve">f- Program ve Ekonomik Sınıflandırma Düzeyinde İzleyen İki Yıl </w:t>
      </w:r>
      <w:proofErr w:type="gramStart"/>
      <w:r w:rsidRPr="00E84DC0">
        <w:rPr>
          <w:rFonts w:ascii="Times New Roman" w:eastAsia="Times New Roman" w:hAnsi="Times New Roman" w:cs="Times New Roman"/>
          <w:color w:val="333333"/>
          <w:lang w:eastAsia="tr-TR"/>
        </w:rPr>
        <w:t>Bütçe  Tahmini</w:t>
      </w:r>
      <w:proofErr w:type="gramEnd"/>
      <w:r w:rsidRPr="00E84DC0">
        <w:rPr>
          <w:rFonts w:ascii="Times New Roman" w:eastAsia="Times New Roman" w:hAnsi="Times New Roman" w:cs="Times New Roman"/>
          <w:color w:val="333333"/>
          <w:lang w:eastAsia="tr-TR"/>
        </w:rPr>
        <w:t xml:space="preserve"> Cetveli (Örnek-8)</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g</w:t>
      </w:r>
      <w:proofErr w:type="gramEnd"/>
      <w:r w:rsidRPr="00E84DC0">
        <w:rPr>
          <w:rFonts w:ascii="Times New Roman" w:eastAsia="Times New Roman" w:hAnsi="Times New Roman" w:cs="Times New Roman"/>
          <w:color w:val="333333"/>
          <w:lang w:eastAsia="tr-TR"/>
        </w:rPr>
        <w:t>- Çok Yıllı Gelir Bütçesi Cetveli (Örnek-19)</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ğ</w:t>
      </w:r>
      <w:proofErr w:type="gramEnd"/>
      <w:r w:rsidRPr="00E84DC0">
        <w:rPr>
          <w:rFonts w:ascii="Times New Roman" w:eastAsia="Times New Roman" w:hAnsi="Times New Roman" w:cs="Times New Roman"/>
          <w:color w:val="333333"/>
          <w:lang w:eastAsia="tr-TR"/>
        </w:rPr>
        <w:t>- Çok Yıllı Finansmanın Ekonomik Sınıflandırması Cetveli (Örnek-20)</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h</w:t>
      </w:r>
      <w:proofErr w:type="gramEnd"/>
      <w:r w:rsidRPr="00E84DC0">
        <w:rPr>
          <w:rFonts w:ascii="Times New Roman" w:eastAsia="Times New Roman" w:hAnsi="Times New Roman" w:cs="Times New Roman"/>
          <w:color w:val="333333"/>
          <w:lang w:eastAsia="tr-TR"/>
        </w:rPr>
        <w:t>- Gelecek Yıllara Yaygın Yüklenmeleri Kapsayan Taahhütler (G) Cetveli (Örnek-21)</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ı</w:t>
      </w:r>
      <w:proofErr w:type="gramEnd"/>
      <w:r w:rsidRPr="00E84DC0">
        <w:rPr>
          <w:rFonts w:ascii="Times New Roman" w:eastAsia="Times New Roman" w:hAnsi="Times New Roman" w:cs="Times New Roman"/>
          <w:color w:val="333333"/>
          <w:lang w:eastAsia="tr-TR"/>
        </w:rPr>
        <w:t>-  Memur Olmayanlara Verilecek Yollukları   (H) Cetveli (Örnek-22)</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i</w:t>
      </w:r>
      <w:proofErr w:type="gramEnd"/>
      <w:r w:rsidRPr="00E84DC0">
        <w:rPr>
          <w:rFonts w:ascii="Times New Roman" w:eastAsia="Times New Roman" w:hAnsi="Times New Roman" w:cs="Times New Roman"/>
          <w:color w:val="333333"/>
          <w:lang w:eastAsia="tr-TR"/>
        </w:rPr>
        <w:t>-  İhdas Edilen Memur Kadrolarını Gösterir (K-1) Cetveli (Örnek-23)</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j</w:t>
      </w:r>
      <w:proofErr w:type="gramEnd"/>
      <w:r w:rsidRPr="00E84DC0">
        <w:rPr>
          <w:rFonts w:ascii="Times New Roman" w:eastAsia="Times New Roman" w:hAnsi="Times New Roman" w:cs="Times New Roman"/>
          <w:color w:val="333333"/>
          <w:lang w:eastAsia="tr-TR"/>
        </w:rPr>
        <w:t>- İhdas Edilen Sürekli İşçi Kadrolarını Gösterir (K-2) Cetveli (Örnek-24)</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k</w:t>
      </w:r>
      <w:proofErr w:type="gramEnd"/>
      <w:r w:rsidRPr="00E84DC0">
        <w:rPr>
          <w:rFonts w:ascii="Times New Roman" w:eastAsia="Times New Roman" w:hAnsi="Times New Roman" w:cs="Times New Roman"/>
          <w:color w:val="333333"/>
          <w:lang w:eastAsia="tr-TR"/>
        </w:rPr>
        <w:t>- 237 sayılı Taşıt Kanununa Göre Satın Alınacak Taşıtları Gösterir (T-1) Cetveli (Örnek-25)</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l</w:t>
      </w:r>
      <w:proofErr w:type="gramEnd"/>
      <w:r w:rsidRPr="00E84DC0">
        <w:rPr>
          <w:rFonts w:ascii="Times New Roman" w:eastAsia="Times New Roman" w:hAnsi="Times New Roman" w:cs="Times New Roman"/>
          <w:color w:val="333333"/>
          <w:lang w:eastAsia="tr-TR"/>
        </w:rPr>
        <w:t>- Mevcut Taşıtları Gösterir (T-2) Cetveli (Örnek-26)</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m</w:t>
      </w:r>
      <w:proofErr w:type="gramEnd"/>
      <w:r w:rsidRPr="00E84DC0">
        <w:rPr>
          <w:rFonts w:ascii="Times New Roman" w:eastAsia="Times New Roman" w:hAnsi="Times New Roman" w:cs="Times New Roman"/>
          <w:color w:val="333333"/>
          <w:lang w:eastAsia="tr-TR"/>
        </w:rPr>
        <w:t>- Ayrıntılı Harcama Programı (Örnek-27)</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n</w:t>
      </w:r>
      <w:proofErr w:type="gramEnd"/>
      <w:r w:rsidRPr="00E84DC0">
        <w:rPr>
          <w:rFonts w:ascii="Times New Roman" w:eastAsia="Times New Roman" w:hAnsi="Times New Roman" w:cs="Times New Roman"/>
          <w:color w:val="333333"/>
          <w:lang w:eastAsia="tr-TR"/>
        </w:rPr>
        <w:t>- Finansman Programı (Örnek-28)</w:t>
      </w:r>
    </w:p>
    <w:p w:rsidR="006D689C" w:rsidRPr="00E84DC0" w:rsidRDefault="006D689C" w:rsidP="000A7037">
      <w:pPr>
        <w:jc w:val="both"/>
        <w:rPr>
          <w:rFonts w:ascii="Times New Roman" w:eastAsia="Times New Roman" w:hAnsi="Times New Roman" w:cs="Times New Roman"/>
          <w:color w:val="333333"/>
          <w:lang w:eastAsia="tr-TR"/>
        </w:rPr>
      </w:pPr>
      <w:proofErr w:type="gramStart"/>
      <w:r w:rsidRPr="00E84DC0">
        <w:rPr>
          <w:rFonts w:ascii="Times New Roman" w:eastAsia="Times New Roman" w:hAnsi="Times New Roman" w:cs="Times New Roman"/>
          <w:color w:val="333333"/>
          <w:lang w:eastAsia="tr-TR"/>
        </w:rPr>
        <w:t>o</w:t>
      </w:r>
      <w:proofErr w:type="gramEnd"/>
      <w:r w:rsidRPr="00E84DC0">
        <w:rPr>
          <w:rFonts w:ascii="Times New Roman" w:eastAsia="Times New Roman" w:hAnsi="Times New Roman" w:cs="Times New Roman"/>
          <w:color w:val="333333"/>
          <w:lang w:eastAsia="tr-TR"/>
        </w:rPr>
        <w:t>- Gerekli görülen diğer cetveller</w:t>
      </w:r>
    </w:p>
    <w:p w:rsidR="006D689C" w:rsidRPr="00E84DC0" w:rsidRDefault="006D689C" w:rsidP="000A7037">
      <w:pPr>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bCs/>
          <w:color w:val="333333"/>
          <w:lang w:eastAsia="tr-TR"/>
        </w:rPr>
        <w:t>Madde 8</w:t>
      </w:r>
      <w:r w:rsidRPr="00E84DC0">
        <w:rPr>
          <w:rFonts w:ascii="Times New Roman" w:eastAsia="Times New Roman" w:hAnsi="Times New Roman" w:cs="Times New Roman"/>
          <w:color w:val="333333"/>
          <w:lang w:eastAsia="tr-TR"/>
        </w:rPr>
        <w:t xml:space="preserve"> – Vergi, resim, harç ve katılma paylarının tahsil süreleri 2464 sayılı Belediye Gelirleri Kanunu ile 1319 sayılı Emlak Vergisi Kanununda gösterilen zamanlarda diğer gelirler ise 2026 Mali yılı vergi, resim, harç ve ücret tarifesinde belirtilen şekilde ve sürelerde tahsil edilir.</w:t>
      </w:r>
    </w:p>
    <w:p w:rsidR="006D689C" w:rsidRPr="00E84DC0" w:rsidRDefault="006D689C" w:rsidP="000A7037">
      <w:pPr>
        <w:spacing w:after="230" w:line="240" w:lineRule="auto"/>
        <w:ind w:firstLine="12"/>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color w:val="333333"/>
          <w:lang w:eastAsia="tr-TR"/>
        </w:rPr>
        <w:t xml:space="preserve">Madde </w:t>
      </w:r>
      <w:r w:rsidRPr="00E84DC0">
        <w:rPr>
          <w:rFonts w:ascii="Times New Roman" w:eastAsia="Times New Roman" w:hAnsi="Times New Roman" w:cs="Times New Roman"/>
          <w:b/>
          <w:bCs/>
          <w:color w:val="333333"/>
          <w:lang w:eastAsia="tr-TR"/>
        </w:rPr>
        <w:t>9</w:t>
      </w:r>
      <w:r w:rsidRPr="00E84DC0">
        <w:rPr>
          <w:rFonts w:ascii="Times New Roman" w:eastAsia="Times New Roman" w:hAnsi="Times New Roman" w:cs="Times New Roman"/>
          <w:color w:val="333333"/>
          <w:lang w:eastAsia="tr-TR"/>
        </w:rPr>
        <w:t xml:space="preserve"> – Stratejik Plan uygulaması, İlçenin kalkınması bakımından yapılması uygun görülen projeler ile ilgili belirtilen miktarlarda borçlanmada bulunmaya, yurt içi ve yurt dışından kredi almaya 5393 Sayılı Belediye Kanununun 68. Maddesinde ki hükümler çerçevesinde Belediye adına Belediye Meclisi yetkilidir. </w:t>
      </w:r>
    </w:p>
    <w:p w:rsidR="006D689C" w:rsidRPr="00E84DC0" w:rsidRDefault="006D689C" w:rsidP="000A7037">
      <w:pPr>
        <w:spacing w:after="230" w:line="240" w:lineRule="auto"/>
        <w:ind w:firstLine="12"/>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bCs/>
          <w:color w:val="333333"/>
          <w:lang w:eastAsia="tr-TR"/>
        </w:rPr>
        <w:t>Madde 10</w:t>
      </w:r>
      <w:r w:rsidRPr="00E84DC0">
        <w:rPr>
          <w:rFonts w:ascii="Times New Roman" w:eastAsia="Times New Roman" w:hAnsi="Times New Roman" w:cs="Times New Roman"/>
          <w:color w:val="333333"/>
          <w:lang w:eastAsia="tr-TR"/>
        </w:rPr>
        <w:t xml:space="preserve"> – 5018 Sayılı Kamu Mali Yönetimi ve Kontrol Kanununun 35. Maddesinde belirtilen hususlarda; her yıl merkezi yönetim bütçe kanununda ve Bakanlar Kurulu kararları ile tespit edilen limitler </w:t>
      </w:r>
      <w:proofErr w:type="gramStart"/>
      <w:r w:rsidRPr="00E84DC0">
        <w:rPr>
          <w:rFonts w:ascii="Times New Roman" w:eastAsia="Times New Roman" w:hAnsi="Times New Roman" w:cs="Times New Roman"/>
          <w:color w:val="333333"/>
          <w:lang w:eastAsia="tr-TR"/>
        </w:rPr>
        <w:t>dahilinde</w:t>
      </w:r>
      <w:proofErr w:type="gramEnd"/>
      <w:r w:rsidRPr="00E84DC0">
        <w:rPr>
          <w:rFonts w:ascii="Times New Roman" w:eastAsia="Times New Roman" w:hAnsi="Times New Roman" w:cs="Times New Roman"/>
          <w:color w:val="333333"/>
          <w:lang w:eastAsia="tr-TR"/>
        </w:rPr>
        <w:t xml:space="preserve"> avans vermek veya kredi açmak suretiyle ön ödeme yapılabilir. </w:t>
      </w:r>
    </w:p>
    <w:p w:rsidR="006D689C" w:rsidRPr="00E84DC0" w:rsidRDefault="006D689C" w:rsidP="000A7037">
      <w:pPr>
        <w:spacing w:after="230" w:line="240" w:lineRule="auto"/>
        <w:ind w:firstLine="12"/>
        <w:jc w:val="both"/>
        <w:rPr>
          <w:rFonts w:ascii="Times New Roman" w:eastAsia="Times New Roman" w:hAnsi="Times New Roman" w:cs="Times New Roman"/>
          <w:b/>
          <w:color w:val="333333"/>
          <w:lang w:eastAsia="tr-TR"/>
        </w:rPr>
      </w:pPr>
      <w:r w:rsidRPr="00E84DC0">
        <w:rPr>
          <w:rFonts w:ascii="Times New Roman" w:eastAsia="Times New Roman" w:hAnsi="Times New Roman" w:cs="Times New Roman"/>
          <w:b/>
          <w:color w:val="333333"/>
          <w:lang w:eastAsia="tr-TR"/>
        </w:rPr>
        <w:t xml:space="preserve">Madde </w:t>
      </w:r>
      <w:r w:rsidRPr="00E84DC0">
        <w:rPr>
          <w:rFonts w:ascii="Times New Roman" w:eastAsia="Times New Roman" w:hAnsi="Times New Roman" w:cs="Times New Roman"/>
          <w:b/>
          <w:bCs/>
          <w:color w:val="333333"/>
          <w:lang w:eastAsia="tr-TR"/>
        </w:rPr>
        <w:t>11</w:t>
      </w:r>
      <w:r w:rsidRPr="00E84DC0">
        <w:rPr>
          <w:rFonts w:ascii="Times New Roman" w:eastAsia="Times New Roman" w:hAnsi="Times New Roman" w:cs="Times New Roman"/>
          <w:color w:val="333333"/>
          <w:lang w:eastAsia="tr-TR"/>
        </w:rPr>
        <w:t xml:space="preserve"> – Bu kararname hükümleri 01 Ocak 2027 tarihinde yürürlüğe girer. </w:t>
      </w:r>
    </w:p>
    <w:p w:rsidR="006D689C" w:rsidRPr="00E84DC0" w:rsidRDefault="006D689C" w:rsidP="000A7037">
      <w:pPr>
        <w:spacing w:after="230" w:line="240" w:lineRule="auto"/>
        <w:ind w:firstLine="12"/>
        <w:jc w:val="both"/>
        <w:rPr>
          <w:rFonts w:ascii="Times New Roman" w:eastAsia="Times New Roman" w:hAnsi="Times New Roman" w:cs="Times New Roman"/>
          <w:b/>
          <w:color w:val="333333"/>
          <w:lang w:eastAsia="tr-TR"/>
        </w:rPr>
      </w:pPr>
      <w:r w:rsidRPr="00E84DC0">
        <w:rPr>
          <w:rFonts w:ascii="Times New Roman" w:eastAsia="Times New Roman" w:hAnsi="Times New Roman" w:cs="Times New Roman"/>
          <w:b/>
          <w:color w:val="333333"/>
          <w:lang w:eastAsia="tr-TR"/>
        </w:rPr>
        <w:t>Madde 12</w:t>
      </w:r>
      <w:r w:rsidRPr="00E84DC0">
        <w:rPr>
          <w:rFonts w:ascii="Times New Roman" w:eastAsia="Times New Roman" w:hAnsi="Times New Roman" w:cs="Times New Roman"/>
          <w:color w:val="333333"/>
          <w:lang w:eastAsia="tr-TR"/>
        </w:rPr>
        <w:t xml:space="preserve"> – Bu kararname hükümlerini Belediye Başkanı yürütür. </w:t>
      </w:r>
    </w:p>
    <w:p w:rsidR="000A7037" w:rsidRDefault="006D689C" w:rsidP="000A7037">
      <w:pPr>
        <w:spacing w:after="230" w:line="240" w:lineRule="auto"/>
        <w:ind w:firstLine="12"/>
        <w:jc w:val="both"/>
        <w:rPr>
          <w:rFonts w:ascii="Times New Roman" w:eastAsia="Times New Roman" w:hAnsi="Times New Roman" w:cs="Times New Roman"/>
          <w:color w:val="333333"/>
          <w:lang w:eastAsia="tr-TR"/>
        </w:rPr>
      </w:pPr>
      <w:r w:rsidRPr="00E84DC0">
        <w:rPr>
          <w:rFonts w:ascii="Times New Roman" w:eastAsia="Times New Roman" w:hAnsi="Times New Roman" w:cs="Times New Roman"/>
          <w:b/>
          <w:color w:val="333333"/>
          <w:lang w:eastAsia="tr-TR"/>
        </w:rPr>
        <w:t xml:space="preserve">Madde </w:t>
      </w:r>
      <w:r w:rsidRPr="00E84DC0">
        <w:rPr>
          <w:rFonts w:ascii="Times New Roman" w:eastAsia="Times New Roman" w:hAnsi="Times New Roman" w:cs="Times New Roman"/>
          <w:b/>
          <w:bCs/>
          <w:color w:val="333333"/>
          <w:lang w:eastAsia="tr-TR"/>
        </w:rPr>
        <w:t>13</w:t>
      </w:r>
      <w:r w:rsidRPr="00E84DC0">
        <w:rPr>
          <w:rFonts w:ascii="Times New Roman" w:eastAsia="Times New Roman" w:hAnsi="Times New Roman" w:cs="Times New Roman"/>
          <w:color w:val="333333"/>
          <w:lang w:eastAsia="tr-TR"/>
        </w:rPr>
        <w:t xml:space="preserve"> – Düzenlenen bu bütçe kararnamesi ve eki cetvellerinin meclis tutanaklarına uygun olduğu tasdik olunur.</w:t>
      </w:r>
    </w:p>
    <w:p w:rsidR="000A7037" w:rsidRDefault="000A7037" w:rsidP="000A7037">
      <w:pPr>
        <w:spacing w:after="230" w:line="240" w:lineRule="auto"/>
        <w:ind w:firstLine="12"/>
        <w:jc w:val="both"/>
        <w:rPr>
          <w:rFonts w:ascii="Times New Roman" w:eastAsia="Times New Roman" w:hAnsi="Times New Roman" w:cs="Times New Roman"/>
          <w:color w:val="333333"/>
          <w:lang w:eastAsia="tr-TR"/>
        </w:rPr>
      </w:pPr>
    </w:p>
    <w:p w:rsidR="000A7037" w:rsidRDefault="000A7037" w:rsidP="000A7037">
      <w:pPr>
        <w:spacing w:after="230" w:line="240" w:lineRule="auto"/>
        <w:ind w:firstLine="12"/>
        <w:jc w:val="both"/>
        <w:rPr>
          <w:rFonts w:ascii="Times New Roman" w:eastAsia="Times New Roman" w:hAnsi="Times New Roman" w:cs="Times New Roman"/>
          <w:color w:val="333333"/>
          <w:lang w:eastAsia="tr-TR"/>
        </w:rPr>
      </w:pPr>
    </w:p>
    <w:p w:rsidR="000A7037" w:rsidRDefault="000A7037" w:rsidP="000A7037">
      <w:pPr>
        <w:spacing w:after="230" w:line="240" w:lineRule="auto"/>
        <w:ind w:firstLine="12"/>
        <w:jc w:val="both"/>
        <w:rPr>
          <w:rFonts w:ascii="Times New Roman" w:eastAsia="Times New Roman" w:hAnsi="Times New Roman" w:cs="Times New Roman"/>
          <w:color w:val="333333"/>
          <w:lang w:eastAsia="tr-TR"/>
        </w:rPr>
      </w:pPr>
    </w:p>
    <w:p w:rsidR="006D689C" w:rsidRPr="00E84DC0" w:rsidRDefault="006D689C" w:rsidP="000A7037">
      <w:pPr>
        <w:spacing w:after="230" w:line="240" w:lineRule="auto"/>
        <w:ind w:firstLine="12"/>
        <w:jc w:val="both"/>
        <w:rPr>
          <w:rFonts w:ascii="Times New Roman" w:eastAsia="Times New Roman" w:hAnsi="Times New Roman" w:cs="Times New Roman"/>
          <w:b/>
          <w:color w:val="333333"/>
          <w:lang w:eastAsia="tr-TR"/>
        </w:rPr>
      </w:pPr>
      <w:r w:rsidRPr="00E84DC0">
        <w:rPr>
          <w:rFonts w:ascii="Times New Roman" w:eastAsia="Times New Roman" w:hAnsi="Times New Roman" w:cs="Times New Roman"/>
          <w:color w:val="333333"/>
          <w:lang w:eastAsia="tr-TR"/>
        </w:rPr>
        <w:t xml:space="preserve"> </w:t>
      </w:r>
    </w:p>
    <w:p w:rsidR="000866E6" w:rsidRPr="00E84DC0" w:rsidRDefault="00C75145" w:rsidP="000A7037">
      <w:pPr>
        <w:pStyle w:val="NormalWeb"/>
        <w:jc w:val="both"/>
      </w:pPr>
      <w:r w:rsidRPr="00E84DC0">
        <w:lastRenderedPageBreak/>
        <w:t>Bütçenin Müdürlük Bazında Dağılımı</w:t>
      </w:r>
    </w:p>
    <w:tbl>
      <w:tblPr>
        <w:tblW w:w="10206" w:type="dxa"/>
        <w:tblInd w:w="70" w:type="dxa"/>
        <w:tblCellMar>
          <w:left w:w="70" w:type="dxa"/>
          <w:right w:w="70" w:type="dxa"/>
        </w:tblCellMar>
        <w:tblLook w:val="04A0"/>
      </w:tblPr>
      <w:tblGrid>
        <w:gridCol w:w="1585"/>
        <w:gridCol w:w="6070"/>
        <w:gridCol w:w="2551"/>
      </w:tblGrid>
      <w:tr w:rsidR="00C75145" w:rsidRPr="000A7037" w:rsidTr="000A7037">
        <w:trPr>
          <w:trHeight w:val="454"/>
        </w:trPr>
        <w:tc>
          <w:tcPr>
            <w:tcW w:w="1585" w:type="dxa"/>
            <w:tcBorders>
              <w:top w:val="single" w:sz="4" w:space="0" w:color="auto"/>
              <w:left w:val="single" w:sz="4" w:space="0" w:color="auto"/>
              <w:bottom w:val="single" w:sz="4" w:space="0" w:color="auto"/>
              <w:right w:val="nil"/>
            </w:tcBorders>
            <w:shd w:val="clear" w:color="auto" w:fill="auto"/>
            <w:noWrap/>
            <w:vAlign w:val="center"/>
            <w:hideMark/>
          </w:tcPr>
          <w:p w:rsidR="00C75145" w:rsidRPr="000A7037" w:rsidRDefault="00C75145" w:rsidP="000A7037">
            <w:pPr>
              <w:spacing w:after="0" w:line="240" w:lineRule="auto"/>
              <w:jc w:val="both"/>
              <w:rPr>
                <w:rFonts w:ascii="Times New Roman" w:eastAsia="Times New Roman" w:hAnsi="Times New Roman" w:cs="Times New Roman"/>
                <w:b/>
                <w:i/>
                <w:color w:val="000000"/>
                <w:sz w:val="24"/>
                <w:lang w:eastAsia="tr-TR"/>
              </w:rPr>
            </w:pPr>
            <w:r w:rsidRPr="000A7037">
              <w:rPr>
                <w:rFonts w:ascii="Times New Roman" w:eastAsia="Times New Roman" w:hAnsi="Times New Roman" w:cs="Times New Roman"/>
                <w:color w:val="000000"/>
                <w:sz w:val="24"/>
                <w:lang w:eastAsia="tr-TR"/>
              </w:rPr>
              <w:t> </w:t>
            </w:r>
            <w:r w:rsidR="000A7037" w:rsidRPr="000A7037">
              <w:rPr>
                <w:rFonts w:ascii="Times New Roman" w:eastAsia="Times New Roman" w:hAnsi="Times New Roman" w:cs="Times New Roman"/>
                <w:b/>
                <w:i/>
                <w:color w:val="000000"/>
                <w:sz w:val="24"/>
                <w:lang w:eastAsia="tr-TR"/>
              </w:rPr>
              <w:t>SIRA NO</w:t>
            </w:r>
          </w:p>
        </w:tc>
        <w:tc>
          <w:tcPr>
            <w:tcW w:w="6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i/>
                <w:iCs/>
                <w:color w:val="000000"/>
                <w:sz w:val="24"/>
                <w:lang w:eastAsia="tr-TR"/>
              </w:rPr>
            </w:pPr>
            <w:r w:rsidRPr="000A7037">
              <w:rPr>
                <w:rFonts w:ascii="Times New Roman" w:eastAsia="Times New Roman" w:hAnsi="Times New Roman" w:cs="Times New Roman"/>
                <w:b/>
                <w:i/>
                <w:iCs/>
                <w:color w:val="000000"/>
                <w:sz w:val="24"/>
                <w:lang w:eastAsia="tr-TR"/>
              </w:rPr>
              <w:t>M Ü D Ü R L Ü K L E R</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i/>
                <w:iCs/>
                <w:color w:val="000000"/>
                <w:sz w:val="24"/>
                <w:lang w:eastAsia="tr-TR"/>
              </w:rPr>
            </w:pPr>
            <w:r w:rsidRPr="000A7037">
              <w:rPr>
                <w:rFonts w:ascii="Times New Roman" w:eastAsia="Times New Roman" w:hAnsi="Times New Roman" w:cs="Times New Roman"/>
                <w:b/>
                <w:i/>
                <w:iCs/>
                <w:color w:val="000000"/>
                <w:sz w:val="24"/>
                <w:lang w:eastAsia="tr-TR"/>
              </w:rPr>
              <w:t>BÜTÇE</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w:t>
            </w:r>
          </w:p>
        </w:tc>
        <w:tc>
          <w:tcPr>
            <w:tcW w:w="6070" w:type="dxa"/>
            <w:tcBorders>
              <w:top w:val="single" w:sz="4" w:space="0" w:color="auto"/>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AFET İŞLERİ MÜDÜRLÜĞÜ</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12.000.000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2</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BASIN, YAYIN VE HALKLA İLİŞKİLER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5.000.000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3</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BİLGİ İŞLEM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20.000.000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4</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DESTEK HİZMETLERİ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18.000.000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5</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 xml:space="preserve">EMLAK VE </w:t>
            </w:r>
            <w:r w:rsidR="000A7037" w:rsidRPr="000A7037">
              <w:rPr>
                <w:rFonts w:ascii="Times New Roman" w:eastAsia="Times New Roman" w:hAnsi="Times New Roman" w:cs="Times New Roman"/>
                <w:color w:val="000000"/>
                <w:sz w:val="24"/>
                <w:szCs w:val="16"/>
                <w:lang w:eastAsia="tr-TR"/>
              </w:rPr>
              <w:t>İSTİMLÂK</w:t>
            </w:r>
            <w:r w:rsidRPr="000A7037">
              <w:rPr>
                <w:rFonts w:ascii="Times New Roman" w:eastAsia="Times New Roman" w:hAnsi="Times New Roman" w:cs="Times New Roman"/>
                <w:color w:val="000000"/>
                <w:sz w:val="24"/>
                <w:szCs w:val="16"/>
                <w:lang w:eastAsia="tr-TR"/>
              </w:rPr>
              <w:t xml:space="preserve">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22.000.000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6</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FEN İŞLERİ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401.000.000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7</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GELİRLER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30.000.000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8</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HUKUK İŞLERİ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10.000.000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9</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İKLİM DEĞİŞİKLİĞİ VE SIFIR ATIK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37.000.000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10</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İMAR VE ŞEHİRCİLİK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33.000.000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11</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İNSAN KAYNAKLARI VE EĞİTİM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815.000.000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12</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İŞLETME VE İŞTİRAKLER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50.000.000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13</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KIRSAL HİZMETLER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10.000.000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14</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KÜLTÜR VE SOSYAL İŞLER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50.000.000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15</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MAKİNE İKMAL, BAKIM VE ONARIM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237.900.000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16</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MALİ HİZMETLER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63.500.000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17</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 xml:space="preserve">ÖZEL KALEM </w:t>
            </w:r>
            <w:r w:rsidR="000A7037">
              <w:rPr>
                <w:rFonts w:ascii="Times New Roman" w:eastAsia="Times New Roman" w:hAnsi="Times New Roman" w:cs="Times New Roman"/>
                <w:color w:val="000000"/>
                <w:sz w:val="24"/>
                <w:szCs w:val="16"/>
                <w:lang w:eastAsia="tr-TR"/>
              </w:rPr>
              <w:t>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40.000.000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18</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PARK VE BAHÇELER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129.600.000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19</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PLAN VE PROJE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21.000.000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20</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RUHSAT VE DENETİM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10.000.000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21</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SOSYAL YARDIM İŞLERİ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100.000.000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22</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TEMİZLİK İŞLERİ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35.000.000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23</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VETERİNER İŞLERİ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20.000.000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24</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YAZI İŞLERİ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7.000.000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25</w:t>
            </w:r>
          </w:p>
        </w:tc>
        <w:tc>
          <w:tcPr>
            <w:tcW w:w="6070"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ZABITA MÜDÜRLÜĞÜ</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91.000.000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center"/>
              <w:rPr>
                <w:rFonts w:ascii="Times New Roman" w:eastAsia="Times New Roman" w:hAnsi="Times New Roman" w:cs="Times New Roman"/>
                <w:b/>
                <w:color w:val="000000"/>
                <w:sz w:val="24"/>
                <w:lang w:eastAsia="tr-TR"/>
              </w:rPr>
            </w:pPr>
            <w:r w:rsidRPr="000A7037">
              <w:rPr>
                <w:rFonts w:ascii="Times New Roman" w:eastAsia="Times New Roman" w:hAnsi="Times New Roman" w:cs="Times New Roman"/>
                <w:b/>
                <w:color w:val="000000"/>
                <w:sz w:val="24"/>
                <w:lang w:eastAsia="tr-TR"/>
              </w:rPr>
              <w:t>26</w:t>
            </w:r>
          </w:p>
        </w:tc>
        <w:tc>
          <w:tcPr>
            <w:tcW w:w="6070" w:type="dxa"/>
            <w:tcBorders>
              <w:top w:val="nil"/>
              <w:left w:val="nil"/>
              <w:bottom w:val="nil"/>
              <w:right w:val="nil"/>
            </w:tcBorders>
            <w:shd w:val="clear" w:color="auto" w:fill="auto"/>
            <w:noWrap/>
            <w:vAlign w:val="center"/>
            <w:hideMark/>
          </w:tcPr>
          <w:p w:rsidR="00C75145" w:rsidRPr="000A7037" w:rsidRDefault="00C75145" w:rsidP="000A7037">
            <w:pPr>
              <w:spacing w:after="0" w:line="240" w:lineRule="auto"/>
              <w:jc w:val="both"/>
              <w:rPr>
                <w:rFonts w:ascii="Times New Roman" w:eastAsia="Times New Roman" w:hAnsi="Times New Roman" w:cs="Times New Roman"/>
                <w:color w:val="333333"/>
                <w:sz w:val="24"/>
                <w:szCs w:val="16"/>
                <w:lang w:eastAsia="tr-TR"/>
              </w:rPr>
            </w:pPr>
            <w:r w:rsidRPr="000A7037">
              <w:rPr>
                <w:rFonts w:ascii="Times New Roman" w:eastAsia="Times New Roman" w:hAnsi="Times New Roman" w:cs="Times New Roman"/>
                <w:color w:val="333333"/>
                <w:sz w:val="24"/>
                <w:szCs w:val="16"/>
                <w:lang w:eastAsia="tr-TR"/>
              </w:rPr>
              <w:t>REHBERLİK VE TEFTİŞ KURULU MÜD</w:t>
            </w:r>
            <w:r w:rsidR="000A7037">
              <w:rPr>
                <w:rFonts w:ascii="Times New Roman" w:eastAsia="Times New Roman" w:hAnsi="Times New Roman" w:cs="Times New Roman"/>
                <w:color w:val="333333"/>
                <w:sz w:val="24"/>
                <w:szCs w:val="16"/>
                <w:lang w:eastAsia="tr-TR"/>
              </w:rPr>
              <w:t>ÜRLÜĞÜ</w:t>
            </w:r>
          </w:p>
        </w:tc>
        <w:tc>
          <w:tcPr>
            <w:tcW w:w="2551" w:type="dxa"/>
            <w:tcBorders>
              <w:top w:val="nil"/>
              <w:left w:val="single" w:sz="4" w:space="0" w:color="auto"/>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2.000.000</w:t>
            </w:r>
          </w:p>
        </w:tc>
      </w:tr>
      <w:tr w:rsidR="00C75145" w:rsidRPr="000A7037" w:rsidTr="000A7037">
        <w:trPr>
          <w:trHeight w:val="454"/>
        </w:trPr>
        <w:tc>
          <w:tcPr>
            <w:tcW w:w="1585" w:type="dxa"/>
            <w:tcBorders>
              <w:top w:val="nil"/>
              <w:left w:val="single" w:sz="4" w:space="0" w:color="auto"/>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lang w:eastAsia="tr-TR"/>
              </w:rPr>
            </w:pPr>
            <w:r w:rsidRPr="000A7037">
              <w:rPr>
                <w:rFonts w:ascii="Times New Roman" w:eastAsia="Times New Roman" w:hAnsi="Times New Roman" w:cs="Times New Roman"/>
                <w:color w:val="000000"/>
                <w:sz w:val="24"/>
                <w:lang w:eastAsia="tr-TR"/>
              </w:rPr>
              <w:t> </w:t>
            </w:r>
          </w:p>
        </w:tc>
        <w:tc>
          <w:tcPr>
            <w:tcW w:w="6070" w:type="dxa"/>
            <w:tcBorders>
              <w:top w:val="single" w:sz="4" w:space="0" w:color="auto"/>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szCs w:val="16"/>
                <w:lang w:eastAsia="tr-TR"/>
              </w:rPr>
            </w:pPr>
            <w:r w:rsidRPr="000A7037">
              <w:rPr>
                <w:rFonts w:ascii="Times New Roman" w:eastAsia="Times New Roman" w:hAnsi="Times New Roman" w:cs="Times New Roman"/>
                <w:color w:val="000000"/>
                <w:sz w:val="24"/>
                <w:szCs w:val="16"/>
                <w:lang w:eastAsia="tr-TR"/>
              </w:rPr>
              <w:t>YEDEK ÖDENEK</w:t>
            </w:r>
          </w:p>
        </w:tc>
        <w:tc>
          <w:tcPr>
            <w:tcW w:w="2551" w:type="dxa"/>
            <w:tcBorders>
              <w:top w:val="nil"/>
              <w:left w:val="nil"/>
              <w:bottom w:val="single" w:sz="4" w:space="0" w:color="auto"/>
              <w:right w:val="single" w:sz="4" w:space="0" w:color="auto"/>
            </w:tcBorders>
            <w:shd w:val="clear" w:color="000000" w:fill="FFFFFF"/>
            <w:vAlign w:val="center"/>
            <w:hideMark/>
          </w:tcPr>
          <w:p w:rsidR="00C75145" w:rsidRPr="000A7037" w:rsidRDefault="00C75145" w:rsidP="000A7037">
            <w:pPr>
              <w:spacing w:after="0" w:line="240" w:lineRule="auto"/>
              <w:jc w:val="right"/>
              <w:rPr>
                <w:rFonts w:ascii="Times New Roman" w:eastAsia="Times New Roman" w:hAnsi="Times New Roman" w:cs="Times New Roman"/>
                <w:b/>
                <w:bCs/>
                <w:color w:val="000000"/>
                <w:sz w:val="24"/>
                <w:szCs w:val="16"/>
                <w:lang w:eastAsia="tr-TR"/>
              </w:rPr>
            </w:pPr>
            <w:r w:rsidRPr="000A7037">
              <w:rPr>
                <w:rFonts w:ascii="Times New Roman" w:eastAsia="Times New Roman" w:hAnsi="Times New Roman" w:cs="Times New Roman"/>
                <w:b/>
                <w:bCs/>
                <w:color w:val="000000"/>
                <w:sz w:val="24"/>
                <w:szCs w:val="16"/>
                <w:lang w:eastAsia="tr-TR"/>
              </w:rPr>
              <w:t>230.000.000,00</w:t>
            </w:r>
          </w:p>
        </w:tc>
      </w:tr>
      <w:tr w:rsidR="00C75145" w:rsidRPr="000A7037" w:rsidTr="000A7037">
        <w:trPr>
          <w:trHeight w:val="454"/>
        </w:trPr>
        <w:tc>
          <w:tcPr>
            <w:tcW w:w="1585" w:type="dxa"/>
            <w:tcBorders>
              <w:top w:val="nil"/>
              <w:left w:val="single" w:sz="4" w:space="0" w:color="auto"/>
              <w:bottom w:val="single" w:sz="4" w:space="0" w:color="auto"/>
              <w:right w:val="nil"/>
            </w:tcBorders>
            <w:shd w:val="clear" w:color="auto" w:fill="auto"/>
            <w:noWrap/>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lang w:eastAsia="tr-TR"/>
              </w:rPr>
            </w:pPr>
            <w:r w:rsidRPr="000A7037">
              <w:rPr>
                <w:rFonts w:ascii="Times New Roman" w:eastAsia="Times New Roman" w:hAnsi="Times New Roman" w:cs="Times New Roman"/>
                <w:color w:val="000000"/>
                <w:sz w:val="24"/>
                <w:lang w:eastAsia="tr-TR"/>
              </w:rPr>
              <w:t> </w:t>
            </w:r>
          </w:p>
        </w:tc>
        <w:tc>
          <w:tcPr>
            <w:tcW w:w="6070" w:type="dxa"/>
            <w:tcBorders>
              <w:top w:val="nil"/>
              <w:left w:val="nil"/>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both"/>
              <w:rPr>
                <w:rFonts w:ascii="Times New Roman" w:eastAsia="Times New Roman" w:hAnsi="Times New Roman" w:cs="Times New Roman"/>
                <w:color w:val="000000"/>
                <w:sz w:val="24"/>
                <w:lang w:eastAsia="tr-TR"/>
              </w:rPr>
            </w:pPr>
            <w:r w:rsidRPr="000A7037">
              <w:rPr>
                <w:rFonts w:ascii="Times New Roman" w:eastAsia="Times New Roman" w:hAnsi="Times New Roman" w:cs="Times New Roman"/>
                <w:color w:val="000000"/>
                <w:sz w:val="24"/>
                <w:lang w:eastAsia="tr-TR"/>
              </w:rPr>
              <w:t>T O P L A M</w:t>
            </w:r>
          </w:p>
        </w:tc>
        <w:tc>
          <w:tcPr>
            <w:tcW w:w="2551" w:type="dxa"/>
            <w:tcBorders>
              <w:top w:val="nil"/>
              <w:left w:val="nil"/>
              <w:bottom w:val="single" w:sz="4" w:space="0" w:color="auto"/>
              <w:right w:val="single" w:sz="4" w:space="0" w:color="auto"/>
            </w:tcBorders>
            <w:shd w:val="clear" w:color="auto" w:fill="auto"/>
            <w:noWrap/>
            <w:vAlign w:val="center"/>
            <w:hideMark/>
          </w:tcPr>
          <w:p w:rsidR="00C75145" w:rsidRPr="000A7037" w:rsidRDefault="00C75145" w:rsidP="000A7037">
            <w:pPr>
              <w:spacing w:after="0" w:line="240" w:lineRule="auto"/>
              <w:jc w:val="right"/>
              <w:rPr>
                <w:rFonts w:ascii="Times New Roman" w:eastAsia="Times New Roman" w:hAnsi="Times New Roman" w:cs="Times New Roman"/>
                <w:color w:val="000000"/>
                <w:sz w:val="24"/>
                <w:lang w:eastAsia="tr-TR"/>
              </w:rPr>
            </w:pPr>
            <w:r w:rsidRPr="000A7037">
              <w:rPr>
                <w:rFonts w:ascii="Times New Roman" w:eastAsia="Times New Roman" w:hAnsi="Times New Roman" w:cs="Times New Roman"/>
                <w:color w:val="000000"/>
                <w:sz w:val="24"/>
                <w:lang w:eastAsia="tr-TR"/>
              </w:rPr>
              <w:t>2.500.000.000,00</w:t>
            </w:r>
          </w:p>
        </w:tc>
      </w:tr>
    </w:tbl>
    <w:p w:rsidR="00C75145" w:rsidRPr="00E84DC0" w:rsidRDefault="00C75145" w:rsidP="000A7037">
      <w:pPr>
        <w:pStyle w:val="NormalWeb"/>
        <w:jc w:val="both"/>
      </w:pPr>
    </w:p>
    <w:p w:rsidR="000866E6" w:rsidRDefault="000866E6" w:rsidP="000A7037">
      <w:pPr>
        <w:pStyle w:val="NormalWeb"/>
        <w:jc w:val="both"/>
      </w:pPr>
    </w:p>
    <w:p w:rsidR="00636779" w:rsidRPr="00E84DC0" w:rsidRDefault="00636779" w:rsidP="000A7037">
      <w:pPr>
        <w:pStyle w:val="NormalWeb"/>
        <w:jc w:val="both"/>
      </w:pPr>
      <w:r w:rsidRPr="00E84DC0">
        <w:lastRenderedPageBreak/>
        <w:t>Ödenek ve Harcama tahminlerinin fonksiyonel sınıflandırmaya göre dağılımı;</w:t>
      </w:r>
    </w:p>
    <w:tbl>
      <w:tblPr>
        <w:tblW w:w="10647" w:type="dxa"/>
        <w:tblInd w:w="55" w:type="dxa"/>
        <w:tblCellMar>
          <w:left w:w="70" w:type="dxa"/>
          <w:right w:w="70" w:type="dxa"/>
        </w:tblCellMar>
        <w:tblLook w:val="04A0"/>
      </w:tblPr>
      <w:tblGrid>
        <w:gridCol w:w="323"/>
        <w:gridCol w:w="281"/>
        <w:gridCol w:w="351"/>
        <w:gridCol w:w="341"/>
        <w:gridCol w:w="211"/>
        <w:gridCol w:w="1076"/>
        <w:gridCol w:w="511"/>
        <w:gridCol w:w="212"/>
        <w:gridCol w:w="283"/>
        <w:gridCol w:w="353"/>
        <w:gridCol w:w="343"/>
        <w:gridCol w:w="4598"/>
        <w:gridCol w:w="1764"/>
      </w:tblGrid>
      <w:tr w:rsidR="00636779" w:rsidRPr="00E84DC0" w:rsidTr="000A7037">
        <w:trPr>
          <w:trHeight w:val="1215"/>
        </w:trPr>
        <w:tc>
          <w:tcPr>
            <w:tcW w:w="1144" w:type="dxa"/>
            <w:gridSpan w:val="4"/>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 xml:space="preserve">PROGRAM  </w:t>
            </w:r>
            <w:r w:rsidRPr="00E84DC0">
              <w:rPr>
                <w:rFonts w:ascii="Times New Roman" w:eastAsia="Times New Roman" w:hAnsi="Times New Roman" w:cs="Times New Roman"/>
                <w:b/>
                <w:bCs/>
                <w:sz w:val="18"/>
                <w:szCs w:val="18"/>
                <w:lang w:eastAsia="tr-TR"/>
              </w:rPr>
              <w:br/>
              <w:t xml:space="preserve"> SINIF.</w:t>
            </w:r>
          </w:p>
        </w:tc>
        <w:tc>
          <w:tcPr>
            <w:tcW w:w="1277" w:type="dxa"/>
            <w:gridSpan w:val="2"/>
            <w:tcBorders>
              <w:top w:val="single" w:sz="4" w:space="0" w:color="000000"/>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 xml:space="preserve">KURUMSAL </w:t>
            </w:r>
            <w:r w:rsidRPr="00E84DC0">
              <w:rPr>
                <w:rFonts w:ascii="Times New Roman" w:eastAsia="Times New Roman" w:hAnsi="Times New Roman" w:cs="Times New Roman"/>
                <w:b/>
                <w:bCs/>
                <w:sz w:val="18"/>
                <w:szCs w:val="18"/>
                <w:lang w:eastAsia="tr-TR"/>
              </w:rPr>
              <w:br/>
              <w:t xml:space="preserve"> SINIF.</w:t>
            </w:r>
          </w:p>
        </w:tc>
        <w:tc>
          <w:tcPr>
            <w:tcW w:w="438" w:type="dxa"/>
            <w:tcBorders>
              <w:top w:val="single" w:sz="4" w:space="0" w:color="000000"/>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FİN.</w:t>
            </w:r>
            <w:r w:rsidRPr="00E84DC0">
              <w:rPr>
                <w:rFonts w:ascii="Times New Roman" w:eastAsia="Times New Roman" w:hAnsi="Times New Roman" w:cs="Times New Roman"/>
                <w:b/>
                <w:bCs/>
                <w:sz w:val="18"/>
                <w:szCs w:val="18"/>
                <w:lang w:eastAsia="tr-TR"/>
              </w:rPr>
              <w:br/>
              <w:t>TİPİ</w:t>
            </w:r>
          </w:p>
        </w:tc>
        <w:tc>
          <w:tcPr>
            <w:tcW w:w="1003" w:type="dxa"/>
            <w:gridSpan w:val="4"/>
            <w:tcBorders>
              <w:top w:val="single" w:sz="4" w:space="0" w:color="000000"/>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 xml:space="preserve">EKONOMİK </w:t>
            </w:r>
            <w:r w:rsidRPr="00E84DC0">
              <w:rPr>
                <w:rFonts w:ascii="Times New Roman" w:eastAsia="Times New Roman" w:hAnsi="Times New Roman" w:cs="Times New Roman"/>
                <w:b/>
                <w:bCs/>
                <w:sz w:val="18"/>
                <w:szCs w:val="18"/>
                <w:lang w:eastAsia="tr-TR"/>
              </w:rPr>
              <w:br/>
              <w:t xml:space="preserve">  SINIF.</w:t>
            </w:r>
          </w:p>
        </w:tc>
        <w:tc>
          <w:tcPr>
            <w:tcW w:w="4942"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AÇIKLAMA</w:t>
            </w:r>
          </w:p>
        </w:tc>
        <w:tc>
          <w:tcPr>
            <w:tcW w:w="1843" w:type="dxa"/>
            <w:tcBorders>
              <w:top w:val="single" w:sz="4" w:space="0" w:color="000000"/>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VERİLEN ÖDENEK</w:t>
            </w:r>
          </w:p>
        </w:tc>
      </w:tr>
      <w:tr w:rsidR="00636779" w:rsidRPr="00E84DC0" w:rsidTr="000A7037">
        <w:trPr>
          <w:trHeight w:val="485"/>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II</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III</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IV</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II</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II</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III</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IV</w:t>
            </w:r>
          </w:p>
        </w:tc>
        <w:tc>
          <w:tcPr>
            <w:tcW w:w="4942" w:type="dxa"/>
            <w:vMerge/>
            <w:tcBorders>
              <w:top w:val="single" w:sz="4" w:space="0" w:color="000000"/>
              <w:left w:val="single" w:sz="4" w:space="0" w:color="000000"/>
              <w:bottom w:val="single" w:sz="4" w:space="0" w:color="000000"/>
              <w:right w:val="single" w:sz="4" w:space="0" w:color="000000"/>
            </w:tcBorders>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b/>
                <w:bCs/>
                <w:sz w:val="18"/>
                <w:szCs w:val="18"/>
                <w:lang w:eastAsia="tr-TR"/>
              </w:rPr>
            </w:pPr>
            <w:r w:rsidRPr="00E84DC0">
              <w:rPr>
                <w:rFonts w:ascii="Times New Roman" w:eastAsia="Times New Roman" w:hAnsi="Times New Roman" w:cs="Times New Roman"/>
                <w:b/>
                <w:bCs/>
                <w:sz w:val="18"/>
                <w:szCs w:val="18"/>
                <w:lang w:eastAsia="tr-TR"/>
              </w:rPr>
              <w:t xml:space="preserve">2027 </w:t>
            </w:r>
            <w:r w:rsidRPr="00E84DC0">
              <w:rPr>
                <w:rFonts w:ascii="Times New Roman" w:eastAsia="Times New Roman" w:hAnsi="Times New Roman" w:cs="Times New Roman"/>
                <w:b/>
                <w:bCs/>
                <w:sz w:val="18"/>
                <w:szCs w:val="18"/>
                <w:lang w:eastAsia="tr-TR"/>
              </w:rPr>
              <w:br/>
              <w:t xml:space="preserve"> YILI</w:t>
            </w:r>
          </w:p>
        </w:tc>
      </w:tr>
      <w:tr w:rsidR="00636779" w:rsidRPr="00E84DC0" w:rsidTr="000A7037">
        <w:trPr>
          <w:trHeight w:val="28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2</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ŞEHİRCİLİK VE RİSK ODAKLI BÜTÜNLEŞİK AFET YÖNETİMİ</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217.600.000</w:t>
            </w:r>
          </w:p>
        </w:tc>
      </w:tr>
      <w:tr w:rsidR="00636779" w:rsidRPr="00E84DC0" w:rsidTr="000A7037">
        <w:trPr>
          <w:trHeight w:val="24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11</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YOKSULLUKLA MÜCADELE VE SOSYAL YARDIMLAŞMA</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100.000.000</w:t>
            </w:r>
          </w:p>
        </w:tc>
      </w:tr>
      <w:tr w:rsidR="00636779" w:rsidRPr="00E84DC0" w:rsidTr="000A7037">
        <w:trPr>
          <w:trHeight w:val="24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21</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SÜRDÜRÜLEBİLİR ÇEVRE VE İKLİM DEĞİŞİKLİĞİ</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72.000.000</w:t>
            </w:r>
          </w:p>
        </w:tc>
      </w:tr>
      <w:tr w:rsidR="00636779" w:rsidRPr="00E84DC0" w:rsidTr="000A7037">
        <w:trPr>
          <w:trHeight w:val="24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22</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YEREL YÖNETİMLERİN GÜÇLENDİRİLMESİ</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281.875.000</w:t>
            </w:r>
          </w:p>
        </w:tc>
      </w:tr>
      <w:tr w:rsidR="00636779" w:rsidRPr="00E84DC0" w:rsidTr="000A7037">
        <w:trPr>
          <w:trHeight w:val="24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23</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SANAT VE KÜLTÜR EKONOMİSİ</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50.000.000</w:t>
            </w:r>
          </w:p>
        </w:tc>
      </w:tr>
      <w:tr w:rsidR="00636779" w:rsidRPr="00E84DC0" w:rsidTr="000A7037">
        <w:trPr>
          <w:trHeight w:val="24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36</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KIRSAL KALKINMA</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10.000.000</w:t>
            </w:r>
          </w:p>
        </w:tc>
      </w:tr>
      <w:tr w:rsidR="00636779" w:rsidRPr="00E84DC0" w:rsidTr="000A7037">
        <w:trPr>
          <w:trHeight w:val="48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44</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TÜKETİCİNİN KORUNMASI, ÜRÜN VE HİZMETLERİN GÜVENLİĞİ VE STANDARDİZASYONU</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20.000.000</w:t>
            </w:r>
          </w:p>
        </w:tc>
      </w:tr>
      <w:tr w:rsidR="00636779" w:rsidRPr="00E84DC0" w:rsidTr="000A7037">
        <w:trPr>
          <w:trHeight w:val="24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67</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KENT GÜVENLİĞİ VE ESENLİĞİ</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91.000.000</w:t>
            </w:r>
          </w:p>
        </w:tc>
      </w:tr>
      <w:tr w:rsidR="00636779" w:rsidRPr="00E84DC0" w:rsidTr="000A7037">
        <w:trPr>
          <w:trHeight w:val="24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68</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KENT İÇİ ULAŞIM</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401.000.000</w:t>
            </w:r>
          </w:p>
        </w:tc>
      </w:tr>
      <w:tr w:rsidR="00636779" w:rsidRPr="00E84DC0" w:rsidTr="000A7037">
        <w:trPr>
          <w:trHeight w:val="24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98</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YÖNETİM VE DESTEK PROGRAMI</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1.023.525.000</w:t>
            </w:r>
          </w:p>
        </w:tc>
      </w:tr>
      <w:tr w:rsidR="00636779" w:rsidRPr="00E84DC0" w:rsidTr="000A7037">
        <w:trPr>
          <w:trHeight w:val="24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99</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PROGRAM DIŞI GİDERLER</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233.000.000</w:t>
            </w:r>
          </w:p>
        </w:tc>
      </w:tr>
      <w:tr w:rsidR="00636779" w:rsidRPr="00E84DC0" w:rsidTr="000A7037">
        <w:trPr>
          <w:trHeight w:val="240"/>
        </w:trPr>
        <w:tc>
          <w:tcPr>
            <w:tcW w:w="324" w:type="dxa"/>
            <w:tcBorders>
              <w:top w:val="nil"/>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300"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089"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3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8"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36"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84"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295"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4942"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 </w:t>
            </w:r>
          </w:p>
        </w:tc>
        <w:tc>
          <w:tcPr>
            <w:tcW w:w="1843" w:type="dxa"/>
            <w:tcBorders>
              <w:top w:val="nil"/>
              <w:left w:val="nil"/>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2.500.000.000</w:t>
            </w:r>
          </w:p>
        </w:tc>
      </w:tr>
      <w:tr w:rsidR="00636779" w:rsidRPr="00E84DC0" w:rsidTr="000A7037">
        <w:trPr>
          <w:trHeight w:val="240"/>
        </w:trPr>
        <w:tc>
          <w:tcPr>
            <w:tcW w:w="10647" w:type="dxa"/>
            <w:gridSpan w:val="13"/>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36779" w:rsidRPr="00E84DC0" w:rsidRDefault="00636779" w:rsidP="000A7037">
            <w:pPr>
              <w:spacing w:after="0" w:line="240" w:lineRule="auto"/>
              <w:jc w:val="both"/>
              <w:rPr>
                <w:rFonts w:ascii="Times New Roman" w:eastAsia="Times New Roman" w:hAnsi="Times New Roman" w:cs="Times New Roman"/>
                <w:sz w:val="18"/>
                <w:szCs w:val="18"/>
                <w:lang w:eastAsia="tr-TR"/>
              </w:rPr>
            </w:pPr>
            <w:r w:rsidRPr="00E84DC0">
              <w:rPr>
                <w:rFonts w:ascii="Times New Roman" w:eastAsia="Times New Roman" w:hAnsi="Times New Roman" w:cs="Times New Roman"/>
                <w:sz w:val="18"/>
                <w:szCs w:val="18"/>
                <w:lang w:eastAsia="tr-TR"/>
              </w:rPr>
              <w:t>(Örnek-11)</w:t>
            </w:r>
          </w:p>
        </w:tc>
      </w:tr>
    </w:tbl>
    <w:p w:rsidR="00636779" w:rsidRPr="00E84DC0" w:rsidRDefault="00636779" w:rsidP="000A7037">
      <w:pPr>
        <w:pStyle w:val="NormalWeb"/>
        <w:jc w:val="both"/>
      </w:pPr>
      <w:r w:rsidRPr="00E84DC0">
        <w:t xml:space="preserve">Teşkil ettiği ve toplam 2.500.000.000 TL. </w:t>
      </w:r>
      <w:proofErr w:type="gramStart"/>
      <w:r w:rsidRPr="00E84DC0">
        <w:t>olduğu</w:t>
      </w:r>
      <w:proofErr w:type="gramEnd"/>
      <w:r w:rsidRPr="00E84DC0">
        <w:t>,</w:t>
      </w:r>
    </w:p>
    <w:p w:rsidR="000E53EF" w:rsidRPr="00E84DC0" w:rsidRDefault="000E53EF" w:rsidP="000A7037">
      <w:pPr>
        <w:pStyle w:val="NormalWeb"/>
        <w:jc w:val="both"/>
      </w:pPr>
    </w:p>
    <w:p w:rsidR="000E53EF" w:rsidRPr="00E84DC0" w:rsidRDefault="000E53EF" w:rsidP="000A7037">
      <w:pPr>
        <w:pStyle w:val="NormalWeb"/>
        <w:jc w:val="both"/>
      </w:pPr>
      <w:r w:rsidRPr="00E84DC0">
        <w:t>Bütçenin finansman tipi sınıflandırmasının</w:t>
      </w:r>
    </w:p>
    <w:tbl>
      <w:tblPr>
        <w:tblStyle w:val="TabloKlavuzu"/>
        <w:tblW w:w="0" w:type="auto"/>
        <w:tblLook w:val="04A0"/>
      </w:tblPr>
      <w:tblGrid>
        <w:gridCol w:w="817"/>
        <w:gridCol w:w="3119"/>
        <w:gridCol w:w="4961"/>
        <w:gridCol w:w="992"/>
      </w:tblGrid>
      <w:tr w:rsidR="00636779" w:rsidRPr="00E84DC0" w:rsidTr="00636779">
        <w:tc>
          <w:tcPr>
            <w:tcW w:w="817" w:type="dxa"/>
          </w:tcPr>
          <w:p w:rsidR="00636779" w:rsidRPr="00E84DC0" w:rsidRDefault="00636779" w:rsidP="000A7037">
            <w:pPr>
              <w:pStyle w:val="NormalWeb"/>
              <w:jc w:val="both"/>
            </w:pPr>
            <w:r w:rsidRPr="00E84DC0">
              <w:t>05</w:t>
            </w:r>
          </w:p>
        </w:tc>
        <w:tc>
          <w:tcPr>
            <w:tcW w:w="3119" w:type="dxa"/>
          </w:tcPr>
          <w:p w:rsidR="00636779" w:rsidRPr="00E84DC0" w:rsidRDefault="00636779" w:rsidP="000A7037">
            <w:pPr>
              <w:pStyle w:val="NormalWeb"/>
              <w:jc w:val="both"/>
            </w:pPr>
            <w:r w:rsidRPr="00E84DC0">
              <w:t>Mahalli İdareler</w:t>
            </w:r>
          </w:p>
        </w:tc>
        <w:tc>
          <w:tcPr>
            <w:tcW w:w="4961" w:type="dxa"/>
          </w:tcPr>
          <w:p w:rsidR="00636779" w:rsidRPr="00E84DC0" w:rsidRDefault="00636779" w:rsidP="000A7037">
            <w:pPr>
              <w:pStyle w:val="NormalWeb"/>
              <w:jc w:val="both"/>
            </w:pPr>
            <w:r w:rsidRPr="00E84DC0">
              <w:t>2.500.000.000 TL.</w:t>
            </w:r>
          </w:p>
        </w:tc>
        <w:tc>
          <w:tcPr>
            <w:tcW w:w="992" w:type="dxa"/>
          </w:tcPr>
          <w:p w:rsidR="00636779" w:rsidRPr="00E84DC0" w:rsidRDefault="00636779" w:rsidP="000A7037">
            <w:pPr>
              <w:pStyle w:val="NormalWeb"/>
              <w:jc w:val="both"/>
            </w:pPr>
            <w:r w:rsidRPr="00E84DC0">
              <w:t>%100</w:t>
            </w:r>
          </w:p>
        </w:tc>
      </w:tr>
    </w:tbl>
    <w:p w:rsidR="00636779" w:rsidRPr="00E84DC0" w:rsidRDefault="00636779" w:rsidP="000A7037">
      <w:pPr>
        <w:pStyle w:val="NormalWeb"/>
        <w:jc w:val="both"/>
      </w:pPr>
      <w:r w:rsidRPr="00E84DC0">
        <w:t>Şeklinde olduğu,</w:t>
      </w:r>
    </w:p>
    <w:p w:rsidR="000E53EF" w:rsidRPr="00E84DC0" w:rsidRDefault="000E53EF" w:rsidP="000A7037">
      <w:pPr>
        <w:pStyle w:val="NormalWeb"/>
        <w:jc w:val="both"/>
      </w:pPr>
    </w:p>
    <w:p w:rsidR="00636779" w:rsidRPr="00E84DC0" w:rsidRDefault="00636779" w:rsidP="000A7037">
      <w:pPr>
        <w:pStyle w:val="NormalWeb"/>
        <w:jc w:val="both"/>
      </w:pPr>
      <w:r w:rsidRPr="00E84DC0">
        <w:t>Ekonomik Sınıflandırma Düzeyinde,</w:t>
      </w:r>
      <w:r w:rsidR="000E53EF" w:rsidRPr="00E84DC0">
        <w:t xml:space="preserve"> 2027 Gider bütçesinin,</w:t>
      </w: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98"/>
        <w:gridCol w:w="4872"/>
        <w:gridCol w:w="2000"/>
        <w:gridCol w:w="1543"/>
      </w:tblGrid>
      <w:tr w:rsidR="00636779" w:rsidRPr="00E84DC0" w:rsidTr="00BE743E">
        <w:trPr>
          <w:trHeight w:val="306"/>
        </w:trPr>
        <w:tc>
          <w:tcPr>
            <w:tcW w:w="798" w:type="dxa"/>
          </w:tcPr>
          <w:p w:rsidR="00636779" w:rsidRPr="00E84DC0" w:rsidRDefault="00636779" w:rsidP="000A7037">
            <w:pPr>
              <w:pStyle w:val="TableParagraph"/>
              <w:spacing w:before="46" w:line="241" w:lineRule="exact"/>
              <w:ind w:left="50" w:right="4"/>
              <w:jc w:val="both"/>
              <w:rPr>
                <w:b/>
                <w:sz w:val="20"/>
                <w:szCs w:val="20"/>
              </w:rPr>
            </w:pPr>
            <w:r w:rsidRPr="00E84DC0">
              <w:rPr>
                <w:b/>
                <w:sz w:val="20"/>
                <w:szCs w:val="20"/>
              </w:rPr>
              <w:t>KOD</w:t>
            </w:r>
          </w:p>
        </w:tc>
        <w:tc>
          <w:tcPr>
            <w:tcW w:w="4872" w:type="dxa"/>
          </w:tcPr>
          <w:p w:rsidR="00636779" w:rsidRPr="00E84DC0" w:rsidRDefault="00636779" w:rsidP="000A7037">
            <w:pPr>
              <w:pStyle w:val="TableParagraph"/>
              <w:spacing w:before="46" w:line="241" w:lineRule="exact"/>
              <w:ind w:left="117"/>
              <w:jc w:val="both"/>
              <w:rPr>
                <w:b/>
                <w:sz w:val="20"/>
                <w:szCs w:val="20"/>
              </w:rPr>
            </w:pPr>
            <w:r w:rsidRPr="00E84DC0">
              <w:rPr>
                <w:b/>
                <w:sz w:val="20"/>
                <w:szCs w:val="20"/>
              </w:rPr>
              <w:t>AÇIKLAMA</w:t>
            </w:r>
          </w:p>
        </w:tc>
        <w:tc>
          <w:tcPr>
            <w:tcW w:w="2000" w:type="dxa"/>
            <w:tcBorders>
              <w:right w:val="single" w:sz="4" w:space="0" w:color="auto"/>
            </w:tcBorders>
          </w:tcPr>
          <w:p w:rsidR="00636779" w:rsidRPr="00E84DC0" w:rsidRDefault="00636779" w:rsidP="000A7037">
            <w:pPr>
              <w:pStyle w:val="TableParagraph"/>
              <w:spacing w:line="231" w:lineRule="exact"/>
              <w:ind w:right="81"/>
              <w:jc w:val="both"/>
              <w:rPr>
                <w:b/>
                <w:sz w:val="20"/>
                <w:szCs w:val="20"/>
              </w:rPr>
            </w:pPr>
            <w:r w:rsidRPr="00E84DC0">
              <w:rPr>
                <w:b/>
                <w:sz w:val="20"/>
                <w:szCs w:val="20"/>
              </w:rPr>
              <w:t>VERİLEN ÖDENEK</w:t>
            </w:r>
            <w:r w:rsidR="000E53EF" w:rsidRPr="00E84DC0">
              <w:rPr>
                <w:b/>
                <w:sz w:val="20"/>
                <w:szCs w:val="20"/>
              </w:rPr>
              <w:t xml:space="preserve"> </w:t>
            </w:r>
            <w:r w:rsidR="00F16958" w:rsidRPr="00E84DC0">
              <w:rPr>
                <w:b/>
                <w:sz w:val="20"/>
                <w:szCs w:val="20"/>
              </w:rPr>
              <w:t>/</w:t>
            </w:r>
            <w:r w:rsidR="000E53EF" w:rsidRPr="00E84DC0">
              <w:rPr>
                <w:b/>
                <w:sz w:val="20"/>
                <w:szCs w:val="20"/>
              </w:rPr>
              <w:t>TL</w:t>
            </w:r>
          </w:p>
        </w:tc>
        <w:tc>
          <w:tcPr>
            <w:tcW w:w="1543" w:type="dxa"/>
            <w:tcBorders>
              <w:left w:val="single" w:sz="4" w:space="0" w:color="auto"/>
            </w:tcBorders>
          </w:tcPr>
          <w:p w:rsidR="00636779" w:rsidRPr="00E84DC0" w:rsidRDefault="00636779" w:rsidP="000A7037">
            <w:pPr>
              <w:pStyle w:val="TableParagraph"/>
              <w:spacing w:line="231" w:lineRule="exact"/>
              <w:ind w:right="81"/>
              <w:jc w:val="both"/>
              <w:rPr>
                <w:b/>
                <w:sz w:val="20"/>
                <w:szCs w:val="20"/>
              </w:rPr>
            </w:pPr>
            <w:r w:rsidRPr="00E84DC0">
              <w:rPr>
                <w:b/>
                <w:sz w:val="20"/>
                <w:szCs w:val="20"/>
              </w:rPr>
              <w:t>BÜTÇEYE ORANI</w:t>
            </w:r>
            <w:r w:rsidR="00F16958" w:rsidRPr="00E84DC0">
              <w:rPr>
                <w:b/>
                <w:sz w:val="20"/>
                <w:szCs w:val="20"/>
              </w:rPr>
              <w:t>/</w:t>
            </w:r>
            <w:r w:rsidR="000E53EF" w:rsidRPr="00E84DC0">
              <w:rPr>
                <w:b/>
                <w:sz w:val="20"/>
                <w:szCs w:val="20"/>
              </w:rPr>
              <w:t xml:space="preserve"> %</w:t>
            </w:r>
          </w:p>
        </w:tc>
      </w:tr>
      <w:tr w:rsidR="00636779" w:rsidRPr="00E84DC0" w:rsidTr="00BE743E">
        <w:trPr>
          <w:trHeight w:val="306"/>
        </w:trPr>
        <w:tc>
          <w:tcPr>
            <w:tcW w:w="798" w:type="dxa"/>
          </w:tcPr>
          <w:p w:rsidR="00636779" w:rsidRPr="00E84DC0" w:rsidRDefault="00636779" w:rsidP="000A7037">
            <w:pPr>
              <w:pStyle w:val="TableParagraph"/>
              <w:spacing w:before="41"/>
              <w:ind w:left="17" w:right="11"/>
              <w:jc w:val="both"/>
              <w:rPr>
                <w:sz w:val="21"/>
              </w:rPr>
            </w:pPr>
            <w:r w:rsidRPr="00E84DC0">
              <w:rPr>
                <w:spacing w:val="-5"/>
                <w:w w:val="105"/>
                <w:sz w:val="21"/>
              </w:rPr>
              <w:t>01</w:t>
            </w:r>
          </w:p>
        </w:tc>
        <w:tc>
          <w:tcPr>
            <w:tcW w:w="4872" w:type="dxa"/>
          </w:tcPr>
          <w:p w:rsidR="00636779" w:rsidRPr="00E84DC0" w:rsidRDefault="00636779" w:rsidP="000A7037">
            <w:pPr>
              <w:pStyle w:val="TableParagraph"/>
              <w:spacing w:before="46" w:line="241" w:lineRule="exact"/>
              <w:ind w:left="120"/>
              <w:jc w:val="both"/>
              <w:rPr>
                <w:sz w:val="21"/>
              </w:rPr>
            </w:pPr>
            <w:r w:rsidRPr="00E84DC0">
              <w:rPr>
                <w:spacing w:val="-2"/>
                <w:w w:val="105"/>
                <w:sz w:val="21"/>
              </w:rPr>
              <w:t>Personel Giderleri</w:t>
            </w:r>
          </w:p>
        </w:tc>
        <w:tc>
          <w:tcPr>
            <w:tcW w:w="2000" w:type="dxa"/>
            <w:tcBorders>
              <w:right w:val="single" w:sz="4" w:space="0" w:color="auto"/>
            </w:tcBorders>
          </w:tcPr>
          <w:p w:rsidR="00636779" w:rsidRPr="00E84DC0" w:rsidRDefault="00636779" w:rsidP="000A7037">
            <w:pPr>
              <w:pStyle w:val="TableParagraph"/>
              <w:spacing w:line="231" w:lineRule="exact"/>
              <w:ind w:right="87"/>
              <w:jc w:val="both"/>
              <w:rPr>
                <w:sz w:val="21"/>
              </w:rPr>
            </w:pPr>
            <w:r w:rsidRPr="00E84DC0">
              <w:rPr>
                <w:spacing w:val="-2"/>
                <w:sz w:val="21"/>
              </w:rPr>
              <w:t>302.900.000</w:t>
            </w:r>
          </w:p>
        </w:tc>
        <w:tc>
          <w:tcPr>
            <w:tcW w:w="1543" w:type="dxa"/>
            <w:tcBorders>
              <w:left w:val="single" w:sz="4" w:space="0" w:color="auto"/>
            </w:tcBorders>
          </w:tcPr>
          <w:p w:rsidR="00636779" w:rsidRPr="00E84DC0" w:rsidRDefault="000E441D" w:rsidP="000A7037">
            <w:pPr>
              <w:pStyle w:val="TableParagraph"/>
              <w:spacing w:line="231" w:lineRule="exact"/>
              <w:ind w:right="81"/>
              <w:rPr>
                <w:sz w:val="20"/>
                <w:szCs w:val="20"/>
              </w:rPr>
            </w:pPr>
            <w:r w:rsidRPr="00E84DC0">
              <w:rPr>
                <w:sz w:val="20"/>
                <w:szCs w:val="20"/>
              </w:rPr>
              <w:t xml:space="preserve"> </w:t>
            </w:r>
            <w:r w:rsidR="00636779" w:rsidRPr="00E84DC0">
              <w:rPr>
                <w:sz w:val="20"/>
                <w:szCs w:val="20"/>
              </w:rPr>
              <w:t>%</w:t>
            </w:r>
            <w:r w:rsidRPr="00E84DC0">
              <w:rPr>
                <w:sz w:val="20"/>
                <w:szCs w:val="20"/>
              </w:rPr>
              <w:t xml:space="preserve">  </w:t>
            </w:r>
            <w:r w:rsidR="00636779" w:rsidRPr="00E84DC0">
              <w:rPr>
                <w:sz w:val="20"/>
                <w:szCs w:val="20"/>
              </w:rPr>
              <w:t>12,12</w:t>
            </w:r>
          </w:p>
        </w:tc>
      </w:tr>
      <w:tr w:rsidR="00636779" w:rsidRPr="00E84DC0" w:rsidTr="00BE743E">
        <w:trPr>
          <w:trHeight w:val="302"/>
        </w:trPr>
        <w:tc>
          <w:tcPr>
            <w:tcW w:w="798" w:type="dxa"/>
          </w:tcPr>
          <w:p w:rsidR="00636779" w:rsidRPr="00E84DC0" w:rsidRDefault="00636779" w:rsidP="000A7037">
            <w:pPr>
              <w:pStyle w:val="TableParagraph"/>
              <w:spacing w:before="41" w:line="241" w:lineRule="exact"/>
              <w:ind w:left="13" w:right="11"/>
              <w:jc w:val="both"/>
              <w:rPr>
                <w:sz w:val="21"/>
              </w:rPr>
            </w:pPr>
            <w:r w:rsidRPr="00E84DC0">
              <w:rPr>
                <w:spacing w:val="-5"/>
                <w:w w:val="105"/>
                <w:sz w:val="21"/>
              </w:rPr>
              <w:t>02</w:t>
            </w:r>
          </w:p>
        </w:tc>
        <w:tc>
          <w:tcPr>
            <w:tcW w:w="4872" w:type="dxa"/>
          </w:tcPr>
          <w:p w:rsidR="00636779" w:rsidRPr="00E84DC0" w:rsidRDefault="00636779" w:rsidP="000A7037">
            <w:pPr>
              <w:pStyle w:val="TableParagraph"/>
              <w:spacing w:before="46" w:line="236" w:lineRule="exact"/>
              <w:ind w:left="120"/>
              <w:jc w:val="both"/>
              <w:rPr>
                <w:sz w:val="21"/>
              </w:rPr>
            </w:pPr>
            <w:proofErr w:type="gramStart"/>
            <w:r w:rsidRPr="00E84DC0">
              <w:rPr>
                <w:w w:val="105"/>
                <w:sz w:val="21"/>
              </w:rPr>
              <w:t>Sos.</w:t>
            </w:r>
            <w:proofErr w:type="spellStart"/>
            <w:r w:rsidRPr="00E84DC0">
              <w:rPr>
                <w:w w:val="105"/>
                <w:sz w:val="21"/>
              </w:rPr>
              <w:t>Güv</w:t>
            </w:r>
            <w:proofErr w:type="spellEnd"/>
            <w:proofErr w:type="gramEnd"/>
            <w:r w:rsidRPr="00E84DC0">
              <w:rPr>
                <w:w w:val="105"/>
                <w:sz w:val="21"/>
              </w:rPr>
              <w:t xml:space="preserve">.Kur.Dev.Primi </w:t>
            </w:r>
            <w:r w:rsidR="00A53344" w:rsidRPr="00E84DC0">
              <w:rPr>
                <w:spacing w:val="-4"/>
                <w:w w:val="105"/>
                <w:sz w:val="21"/>
              </w:rPr>
              <w:t>Giderleri</w:t>
            </w:r>
          </w:p>
        </w:tc>
        <w:tc>
          <w:tcPr>
            <w:tcW w:w="2000" w:type="dxa"/>
            <w:tcBorders>
              <w:right w:val="single" w:sz="4" w:space="0" w:color="auto"/>
            </w:tcBorders>
          </w:tcPr>
          <w:p w:rsidR="00636779" w:rsidRPr="00E84DC0" w:rsidRDefault="00636779" w:rsidP="000A7037">
            <w:pPr>
              <w:pStyle w:val="TableParagraph"/>
              <w:spacing w:line="226" w:lineRule="exact"/>
              <w:ind w:right="90"/>
              <w:jc w:val="both"/>
              <w:rPr>
                <w:sz w:val="21"/>
              </w:rPr>
            </w:pPr>
            <w:r w:rsidRPr="00E84DC0">
              <w:rPr>
                <w:spacing w:val="-2"/>
                <w:sz w:val="21"/>
              </w:rPr>
              <w:t>39.937.000</w:t>
            </w:r>
          </w:p>
        </w:tc>
        <w:tc>
          <w:tcPr>
            <w:tcW w:w="1543" w:type="dxa"/>
            <w:tcBorders>
              <w:left w:val="single" w:sz="4" w:space="0" w:color="auto"/>
            </w:tcBorders>
          </w:tcPr>
          <w:p w:rsidR="00636779" w:rsidRPr="00E84DC0" w:rsidRDefault="000A7037" w:rsidP="000A7037">
            <w:pPr>
              <w:pStyle w:val="TableParagraph"/>
              <w:spacing w:line="231" w:lineRule="exact"/>
              <w:ind w:right="84"/>
              <w:rPr>
                <w:sz w:val="20"/>
                <w:szCs w:val="20"/>
              </w:rPr>
            </w:pPr>
            <w:r>
              <w:rPr>
                <w:sz w:val="20"/>
                <w:szCs w:val="20"/>
              </w:rPr>
              <w:t xml:space="preserve"> </w:t>
            </w:r>
            <w:r w:rsidR="00636779" w:rsidRPr="00E84DC0">
              <w:rPr>
                <w:sz w:val="20"/>
                <w:szCs w:val="20"/>
              </w:rPr>
              <w:t>%</w:t>
            </w:r>
            <w:r w:rsidR="000E441D" w:rsidRPr="00E84DC0">
              <w:rPr>
                <w:sz w:val="20"/>
                <w:szCs w:val="20"/>
              </w:rPr>
              <w:t xml:space="preserve">  </w:t>
            </w:r>
            <w:r w:rsidR="00636779" w:rsidRPr="00E84DC0">
              <w:rPr>
                <w:sz w:val="20"/>
                <w:szCs w:val="20"/>
              </w:rPr>
              <w:t>1,60</w:t>
            </w:r>
          </w:p>
        </w:tc>
      </w:tr>
      <w:tr w:rsidR="00636779" w:rsidRPr="00E84DC0" w:rsidTr="00BE743E">
        <w:trPr>
          <w:trHeight w:val="306"/>
        </w:trPr>
        <w:tc>
          <w:tcPr>
            <w:tcW w:w="798" w:type="dxa"/>
          </w:tcPr>
          <w:p w:rsidR="00636779" w:rsidRPr="00E84DC0" w:rsidRDefault="00636779" w:rsidP="000A7037">
            <w:pPr>
              <w:pStyle w:val="TableParagraph"/>
              <w:spacing w:before="41"/>
              <w:ind w:left="17" w:right="11"/>
              <w:jc w:val="both"/>
              <w:rPr>
                <w:sz w:val="21"/>
              </w:rPr>
            </w:pPr>
            <w:r w:rsidRPr="00E84DC0">
              <w:rPr>
                <w:spacing w:val="-5"/>
                <w:w w:val="105"/>
                <w:sz w:val="21"/>
              </w:rPr>
              <w:t>03</w:t>
            </w:r>
          </w:p>
        </w:tc>
        <w:tc>
          <w:tcPr>
            <w:tcW w:w="4872" w:type="dxa"/>
          </w:tcPr>
          <w:p w:rsidR="00636779" w:rsidRPr="00E84DC0" w:rsidRDefault="00636779" w:rsidP="000A7037">
            <w:pPr>
              <w:pStyle w:val="TableParagraph"/>
              <w:spacing w:before="46" w:line="241" w:lineRule="exact"/>
              <w:ind w:left="116"/>
              <w:jc w:val="both"/>
              <w:rPr>
                <w:sz w:val="21"/>
              </w:rPr>
            </w:pPr>
            <w:r w:rsidRPr="00E84DC0">
              <w:rPr>
                <w:w w:val="105"/>
                <w:sz w:val="21"/>
              </w:rPr>
              <w:t xml:space="preserve">Mal ve Hizmet Alım </w:t>
            </w:r>
            <w:r w:rsidRPr="00E84DC0">
              <w:rPr>
                <w:spacing w:val="-4"/>
                <w:w w:val="105"/>
                <w:sz w:val="21"/>
              </w:rPr>
              <w:t>Gid</w:t>
            </w:r>
            <w:r w:rsidR="00A53344" w:rsidRPr="00E84DC0">
              <w:rPr>
                <w:spacing w:val="-4"/>
                <w:w w:val="105"/>
                <w:sz w:val="21"/>
              </w:rPr>
              <w:t>erleri</w:t>
            </w:r>
          </w:p>
        </w:tc>
        <w:tc>
          <w:tcPr>
            <w:tcW w:w="2000" w:type="dxa"/>
            <w:tcBorders>
              <w:right w:val="single" w:sz="4" w:space="0" w:color="auto"/>
            </w:tcBorders>
          </w:tcPr>
          <w:p w:rsidR="00636779" w:rsidRPr="00E84DC0" w:rsidRDefault="00636779" w:rsidP="000A7037">
            <w:pPr>
              <w:pStyle w:val="TableParagraph"/>
              <w:spacing w:line="231" w:lineRule="exact"/>
              <w:ind w:right="91"/>
              <w:jc w:val="both"/>
              <w:rPr>
                <w:sz w:val="21"/>
              </w:rPr>
            </w:pPr>
            <w:r w:rsidRPr="00E84DC0">
              <w:rPr>
                <w:spacing w:val="-2"/>
                <w:sz w:val="21"/>
              </w:rPr>
              <w:t>1.268.168.000</w:t>
            </w:r>
          </w:p>
        </w:tc>
        <w:tc>
          <w:tcPr>
            <w:tcW w:w="1543" w:type="dxa"/>
            <w:tcBorders>
              <w:left w:val="single" w:sz="4" w:space="0" w:color="auto"/>
            </w:tcBorders>
          </w:tcPr>
          <w:p w:rsidR="00636779" w:rsidRPr="00E84DC0" w:rsidRDefault="000E441D" w:rsidP="000A7037">
            <w:pPr>
              <w:pStyle w:val="TableParagraph"/>
              <w:spacing w:before="51" w:line="236" w:lineRule="exact"/>
              <w:ind w:right="74"/>
              <w:rPr>
                <w:sz w:val="20"/>
                <w:szCs w:val="20"/>
              </w:rPr>
            </w:pPr>
            <w:r w:rsidRPr="00E84DC0">
              <w:rPr>
                <w:sz w:val="20"/>
                <w:szCs w:val="20"/>
              </w:rPr>
              <w:t xml:space="preserve"> </w:t>
            </w:r>
            <w:r w:rsidR="00636779" w:rsidRPr="00E84DC0">
              <w:rPr>
                <w:sz w:val="20"/>
                <w:szCs w:val="20"/>
              </w:rPr>
              <w:t>%</w:t>
            </w:r>
            <w:r w:rsidRPr="00E84DC0">
              <w:rPr>
                <w:sz w:val="20"/>
                <w:szCs w:val="20"/>
              </w:rPr>
              <w:t xml:space="preserve">  </w:t>
            </w:r>
            <w:r w:rsidR="00636779" w:rsidRPr="00E84DC0">
              <w:rPr>
                <w:sz w:val="20"/>
                <w:szCs w:val="20"/>
              </w:rPr>
              <w:t>50,73</w:t>
            </w:r>
          </w:p>
        </w:tc>
      </w:tr>
      <w:tr w:rsidR="00636779" w:rsidRPr="00E84DC0" w:rsidTr="00BE743E">
        <w:trPr>
          <w:trHeight w:val="302"/>
        </w:trPr>
        <w:tc>
          <w:tcPr>
            <w:tcW w:w="798" w:type="dxa"/>
          </w:tcPr>
          <w:p w:rsidR="00636779" w:rsidRPr="00E84DC0" w:rsidRDefault="00636779" w:rsidP="000A7037">
            <w:pPr>
              <w:pStyle w:val="TableParagraph"/>
              <w:spacing w:before="36"/>
              <w:ind w:left="10" w:right="11"/>
              <w:jc w:val="both"/>
              <w:rPr>
                <w:sz w:val="21"/>
              </w:rPr>
            </w:pPr>
            <w:r w:rsidRPr="00E84DC0">
              <w:rPr>
                <w:spacing w:val="-5"/>
                <w:w w:val="105"/>
                <w:sz w:val="21"/>
              </w:rPr>
              <w:t>04</w:t>
            </w:r>
          </w:p>
        </w:tc>
        <w:tc>
          <w:tcPr>
            <w:tcW w:w="4872" w:type="dxa"/>
          </w:tcPr>
          <w:p w:rsidR="00636779" w:rsidRPr="00E84DC0" w:rsidRDefault="00636779" w:rsidP="000A7037">
            <w:pPr>
              <w:pStyle w:val="TableParagraph"/>
              <w:spacing w:before="41" w:line="241" w:lineRule="exact"/>
              <w:ind w:left="116"/>
              <w:jc w:val="both"/>
              <w:rPr>
                <w:sz w:val="21"/>
              </w:rPr>
            </w:pPr>
            <w:r w:rsidRPr="00E84DC0">
              <w:rPr>
                <w:w w:val="105"/>
                <w:sz w:val="21"/>
              </w:rPr>
              <w:t xml:space="preserve">Faiz </w:t>
            </w:r>
            <w:r w:rsidRPr="00E84DC0">
              <w:rPr>
                <w:spacing w:val="-2"/>
                <w:w w:val="105"/>
                <w:sz w:val="21"/>
              </w:rPr>
              <w:t>Giderleri</w:t>
            </w:r>
          </w:p>
        </w:tc>
        <w:tc>
          <w:tcPr>
            <w:tcW w:w="2000" w:type="dxa"/>
            <w:tcBorders>
              <w:right w:val="single" w:sz="4" w:space="0" w:color="auto"/>
            </w:tcBorders>
          </w:tcPr>
          <w:p w:rsidR="00636779" w:rsidRPr="00E84DC0" w:rsidRDefault="00636779" w:rsidP="000A7037">
            <w:pPr>
              <w:pStyle w:val="TableParagraph"/>
              <w:spacing w:before="46" w:line="236" w:lineRule="exact"/>
              <w:ind w:right="80"/>
              <w:jc w:val="both"/>
              <w:rPr>
                <w:sz w:val="21"/>
              </w:rPr>
            </w:pPr>
            <w:r w:rsidRPr="00E84DC0">
              <w:rPr>
                <w:sz w:val="21"/>
              </w:rPr>
              <w:t>4.000.000</w:t>
            </w:r>
          </w:p>
        </w:tc>
        <w:tc>
          <w:tcPr>
            <w:tcW w:w="1543" w:type="dxa"/>
            <w:tcBorders>
              <w:left w:val="single" w:sz="4" w:space="0" w:color="auto"/>
            </w:tcBorders>
          </w:tcPr>
          <w:p w:rsidR="00636779" w:rsidRPr="00E84DC0" w:rsidRDefault="000A7037" w:rsidP="000A7037">
            <w:pPr>
              <w:pStyle w:val="TableParagraph"/>
              <w:spacing w:before="51" w:line="231" w:lineRule="exact"/>
              <w:ind w:right="76"/>
              <w:rPr>
                <w:sz w:val="20"/>
                <w:szCs w:val="20"/>
              </w:rPr>
            </w:pPr>
            <w:r>
              <w:rPr>
                <w:sz w:val="20"/>
                <w:szCs w:val="20"/>
              </w:rPr>
              <w:t xml:space="preserve"> </w:t>
            </w:r>
            <w:r w:rsidR="00636779" w:rsidRPr="00E84DC0">
              <w:rPr>
                <w:sz w:val="20"/>
                <w:szCs w:val="20"/>
              </w:rPr>
              <w:t>%</w:t>
            </w:r>
            <w:r w:rsidR="000E441D" w:rsidRPr="00E84DC0">
              <w:rPr>
                <w:sz w:val="20"/>
                <w:szCs w:val="20"/>
              </w:rPr>
              <w:t xml:space="preserve">  </w:t>
            </w:r>
            <w:r w:rsidR="00636779" w:rsidRPr="00E84DC0">
              <w:rPr>
                <w:sz w:val="20"/>
                <w:szCs w:val="20"/>
              </w:rPr>
              <w:t>0,16</w:t>
            </w:r>
          </w:p>
        </w:tc>
      </w:tr>
      <w:tr w:rsidR="00636779" w:rsidRPr="00E84DC0" w:rsidTr="00BE743E">
        <w:trPr>
          <w:trHeight w:val="297"/>
        </w:trPr>
        <w:tc>
          <w:tcPr>
            <w:tcW w:w="798" w:type="dxa"/>
          </w:tcPr>
          <w:p w:rsidR="00636779" w:rsidRPr="00E84DC0" w:rsidRDefault="00636779" w:rsidP="000A7037">
            <w:pPr>
              <w:pStyle w:val="TableParagraph"/>
              <w:spacing w:before="36" w:line="241" w:lineRule="exact"/>
              <w:ind w:left="6" w:right="15"/>
              <w:jc w:val="both"/>
              <w:rPr>
                <w:sz w:val="21"/>
              </w:rPr>
            </w:pPr>
            <w:r w:rsidRPr="00E84DC0">
              <w:rPr>
                <w:spacing w:val="-5"/>
                <w:w w:val="105"/>
                <w:sz w:val="21"/>
              </w:rPr>
              <w:t>05</w:t>
            </w:r>
          </w:p>
        </w:tc>
        <w:tc>
          <w:tcPr>
            <w:tcW w:w="4872" w:type="dxa"/>
          </w:tcPr>
          <w:p w:rsidR="00636779" w:rsidRPr="00E84DC0" w:rsidRDefault="00636779" w:rsidP="000A7037">
            <w:pPr>
              <w:pStyle w:val="TableParagraph"/>
              <w:spacing w:before="41" w:line="236" w:lineRule="exact"/>
              <w:ind w:left="111"/>
              <w:jc w:val="both"/>
              <w:rPr>
                <w:sz w:val="21"/>
              </w:rPr>
            </w:pPr>
            <w:r w:rsidRPr="00E84DC0">
              <w:rPr>
                <w:w w:val="105"/>
                <w:sz w:val="21"/>
              </w:rPr>
              <w:t xml:space="preserve">Cari </w:t>
            </w:r>
            <w:r w:rsidRPr="00E84DC0">
              <w:rPr>
                <w:spacing w:val="-2"/>
                <w:w w:val="105"/>
                <w:sz w:val="21"/>
              </w:rPr>
              <w:t>Transferler</w:t>
            </w:r>
          </w:p>
        </w:tc>
        <w:tc>
          <w:tcPr>
            <w:tcW w:w="2000" w:type="dxa"/>
            <w:tcBorders>
              <w:right w:val="single" w:sz="4" w:space="0" w:color="auto"/>
            </w:tcBorders>
          </w:tcPr>
          <w:p w:rsidR="00636779" w:rsidRPr="00E84DC0" w:rsidRDefault="00636779" w:rsidP="000A7037">
            <w:pPr>
              <w:pStyle w:val="TableParagraph"/>
              <w:spacing w:before="46" w:line="231" w:lineRule="exact"/>
              <w:ind w:right="96"/>
              <w:jc w:val="both"/>
              <w:rPr>
                <w:sz w:val="21"/>
              </w:rPr>
            </w:pPr>
            <w:r w:rsidRPr="00E84DC0">
              <w:rPr>
                <w:spacing w:val="-2"/>
                <w:sz w:val="21"/>
              </w:rPr>
              <w:t>101.830.000</w:t>
            </w:r>
          </w:p>
        </w:tc>
        <w:tc>
          <w:tcPr>
            <w:tcW w:w="1543" w:type="dxa"/>
            <w:tcBorders>
              <w:left w:val="single" w:sz="4" w:space="0" w:color="auto"/>
            </w:tcBorders>
          </w:tcPr>
          <w:p w:rsidR="00636779" w:rsidRPr="00E84DC0" w:rsidRDefault="000A7037" w:rsidP="000A7037">
            <w:pPr>
              <w:pStyle w:val="TableParagraph"/>
              <w:spacing w:before="51" w:line="231" w:lineRule="exact"/>
              <w:ind w:right="98"/>
              <w:rPr>
                <w:sz w:val="20"/>
                <w:szCs w:val="20"/>
              </w:rPr>
            </w:pPr>
            <w:r>
              <w:rPr>
                <w:sz w:val="20"/>
                <w:szCs w:val="20"/>
              </w:rPr>
              <w:t xml:space="preserve"> </w:t>
            </w:r>
            <w:r w:rsidR="00636779" w:rsidRPr="00E84DC0">
              <w:rPr>
                <w:sz w:val="20"/>
                <w:szCs w:val="20"/>
              </w:rPr>
              <w:t>%</w:t>
            </w:r>
            <w:r w:rsidR="000E441D" w:rsidRPr="00E84DC0">
              <w:rPr>
                <w:sz w:val="20"/>
                <w:szCs w:val="20"/>
              </w:rPr>
              <w:t xml:space="preserve">  </w:t>
            </w:r>
            <w:r w:rsidR="00636779" w:rsidRPr="00E84DC0">
              <w:rPr>
                <w:sz w:val="20"/>
                <w:szCs w:val="20"/>
              </w:rPr>
              <w:t>4,07</w:t>
            </w:r>
          </w:p>
        </w:tc>
      </w:tr>
      <w:tr w:rsidR="00636779" w:rsidRPr="00E84DC0" w:rsidTr="00BE743E">
        <w:trPr>
          <w:trHeight w:val="306"/>
        </w:trPr>
        <w:tc>
          <w:tcPr>
            <w:tcW w:w="798" w:type="dxa"/>
          </w:tcPr>
          <w:p w:rsidR="00636779" w:rsidRPr="00E84DC0" w:rsidRDefault="00636779" w:rsidP="000A7037">
            <w:pPr>
              <w:pStyle w:val="TableParagraph"/>
              <w:spacing w:before="46" w:line="241" w:lineRule="exact"/>
              <w:ind w:left="6" w:right="17"/>
              <w:jc w:val="both"/>
              <w:rPr>
                <w:sz w:val="21"/>
              </w:rPr>
            </w:pPr>
            <w:r w:rsidRPr="00E84DC0">
              <w:rPr>
                <w:spacing w:val="-5"/>
                <w:w w:val="105"/>
                <w:sz w:val="21"/>
              </w:rPr>
              <w:t>06</w:t>
            </w:r>
          </w:p>
        </w:tc>
        <w:tc>
          <w:tcPr>
            <w:tcW w:w="4872" w:type="dxa"/>
          </w:tcPr>
          <w:p w:rsidR="00636779" w:rsidRPr="00E84DC0" w:rsidRDefault="00636779" w:rsidP="000A7037">
            <w:pPr>
              <w:pStyle w:val="TableParagraph"/>
              <w:spacing w:before="46" w:line="241" w:lineRule="exact"/>
              <w:ind w:left="111"/>
              <w:jc w:val="both"/>
              <w:rPr>
                <w:sz w:val="21"/>
              </w:rPr>
            </w:pPr>
            <w:r w:rsidRPr="00E84DC0">
              <w:rPr>
                <w:w w:val="105"/>
                <w:sz w:val="21"/>
              </w:rPr>
              <w:t xml:space="preserve">Sermaye </w:t>
            </w:r>
            <w:r w:rsidRPr="00E84DC0">
              <w:rPr>
                <w:spacing w:val="-2"/>
                <w:w w:val="105"/>
                <w:sz w:val="21"/>
              </w:rPr>
              <w:t>Giderleri</w:t>
            </w:r>
          </w:p>
        </w:tc>
        <w:tc>
          <w:tcPr>
            <w:tcW w:w="2000" w:type="dxa"/>
            <w:tcBorders>
              <w:right w:val="single" w:sz="4" w:space="0" w:color="auto"/>
            </w:tcBorders>
          </w:tcPr>
          <w:p w:rsidR="00636779" w:rsidRPr="00E84DC0" w:rsidRDefault="00636779" w:rsidP="000A7037">
            <w:pPr>
              <w:pStyle w:val="TableParagraph"/>
              <w:spacing w:before="51" w:line="236" w:lineRule="exact"/>
              <w:ind w:right="103"/>
              <w:jc w:val="both"/>
              <w:rPr>
                <w:sz w:val="21"/>
              </w:rPr>
            </w:pPr>
            <w:r w:rsidRPr="00E84DC0">
              <w:rPr>
                <w:sz w:val="21"/>
              </w:rPr>
              <w:t>531.165.000</w:t>
            </w:r>
          </w:p>
        </w:tc>
        <w:tc>
          <w:tcPr>
            <w:tcW w:w="1543" w:type="dxa"/>
            <w:tcBorders>
              <w:left w:val="single" w:sz="4" w:space="0" w:color="auto"/>
            </w:tcBorders>
          </w:tcPr>
          <w:p w:rsidR="00636779" w:rsidRPr="00E84DC0" w:rsidRDefault="000E441D" w:rsidP="000A7037">
            <w:pPr>
              <w:pStyle w:val="TableParagraph"/>
              <w:spacing w:before="51" w:line="236" w:lineRule="exact"/>
              <w:ind w:right="103"/>
              <w:rPr>
                <w:sz w:val="21"/>
              </w:rPr>
            </w:pPr>
            <w:r w:rsidRPr="00E84DC0">
              <w:rPr>
                <w:sz w:val="20"/>
                <w:szCs w:val="20"/>
              </w:rPr>
              <w:t xml:space="preserve"> </w:t>
            </w:r>
            <w:r w:rsidR="00636779" w:rsidRPr="00E84DC0">
              <w:rPr>
                <w:sz w:val="20"/>
                <w:szCs w:val="20"/>
              </w:rPr>
              <w:t>%</w:t>
            </w:r>
            <w:r w:rsidRPr="00E84DC0">
              <w:rPr>
                <w:sz w:val="20"/>
                <w:szCs w:val="20"/>
              </w:rPr>
              <w:t xml:space="preserve">  </w:t>
            </w:r>
            <w:r w:rsidR="00636779" w:rsidRPr="00E84DC0">
              <w:rPr>
                <w:sz w:val="20"/>
                <w:szCs w:val="20"/>
              </w:rPr>
              <w:t>21,24</w:t>
            </w:r>
          </w:p>
        </w:tc>
      </w:tr>
      <w:tr w:rsidR="00636779" w:rsidRPr="00E84DC0" w:rsidTr="00BE743E">
        <w:trPr>
          <w:trHeight w:val="306"/>
        </w:trPr>
        <w:tc>
          <w:tcPr>
            <w:tcW w:w="798" w:type="dxa"/>
          </w:tcPr>
          <w:p w:rsidR="00636779" w:rsidRPr="00E84DC0" w:rsidRDefault="00636779" w:rsidP="000A7037">
            <w:pPr>
              <w:pStyle w:val="TableParagraph"/>
              <w:spacing w:before="46" w:line="241" w:lineRule="exact"/>
              <w:ind w:left="6" w:right="15"/>
              <w:jc w:val="both"/>
              <w:rPr>
                <w:sz w:val="21"/>
              </w:rPr>
            </w:pPr>
            <w:r w:rsidRPr="00E84DC0">
              <w:rPr>
                <w:spacing w:val="-5"/>
                <w:w w:val="105"/>
                <w:sz w:val="21"/>
              </w:rPr>
              <w:t>07</w:t>
            </w:r>
          </w:p>
        </w:tc>
        <w:tc>
          <w:tcPr>
            <w:tcW w:w="4872" w:type="dxa"/>
          </w:tcPr>
          <w:p w:rsidR="00636779" w:rsidRPr="00E84DC0" w:rsidRDefault="00636779" w:rsidP="000A7037">
            <w:pPr>
              <w:pStyle w:val="TableParagraph"/>
              <w:spacing w:before="51" w:line="236" w:lineRule="exact"/>
              <w:ind w:left="111"/>
              <w:jc w:val="both"/>
              <w:rPr>
                <w:sz w:val="21"/>
              </w:rPr>
            </w:pPr>
            <w:r w:rsidRPr="00E84DC0">
              <w:rPr>
                <w:spacing w:val="-2"/>
                <w:w w:val="105"/>
                <w:sz w:val="21"/>
              </w:rPr>
              <w:t>Sermaye Transferleri</w:t>
            </w:r>
          </w:p>
        </w:tc>
        <w:tc>
          <w:tcPr>
            <w:tcW w:w="2000" w:type="dxa"/>
            <w:tcBorders>
              <w:right w:val="single" w:sz="4" w:space="0" w:color="auto"/>
            </w:tcBorders>
          </w:tcPr>
          <w:p w:rsidR="00636779" w:rsidRPr="00E84DC0" w:rsidRDefault="00636779" w:rsidP="000A7037">
            <w:pPr>
              <w:pStyle w:val="TableParagraph"/>
              <w:spacing w:line="231" w:lineRule="exact"/>
              <w:ind w:right="88"/>
              <w:jc w:val="both"/>
              <w:rPr>
                <w:sz w:val="21"/>
              </w:rPr>
            </w:pPr>
            <w:r w:rsidRPr="00E84DC0">
              <w:rPr>
                <w:sz w:val="21"/>
              </w:rPr>
              <w:t>22.000.000</w:t>
            </w:r>
          </w:p>
        </w:tc>
        <w:tc>
          <w:tcPr>
            <w:tcW w:w="1543" w:type="dxa"/>
            <w:tcBorders>
              <w:left w:val="single" w:sz="4" w:space="0" w:color="auto"/>
            </w:tcBorders>
          </w:tcPr>
          <w:p w:rsidR="00636779" w:rsidRPr="00E84DC0" w:rsidRDefault="000A7037" w:rsidP="000A7037">
            <w:pPr>
              <w:pStyle w:val="TableParagraph"/>
              <w:spacing w:line="231" w:lineRule="exact"/>
              <w:ind w:right="88"/>
              <w:rPr>
                <w:sz w:val="21"/>
              </w:rPr>
            </w:pPr>
            <w:r>
              <w:rPr>
                <w:sz w:val="20"/>
                <w:szCs w:val="20"/>
              </w:rPr>
              <w:t xml:space="preserve"> </w:t>
            </w:r>
            <w:r w:rsidR="00636779" w:rsidRPr="00E84DC0">
              <w:rPr>
                <w:sz w:val="20"/>
                <w:szCs w:val="20"/>
              </w:rPr>
              <w:t>%</w:t>
            </w:r>
            <w:r w:rsidR="000E441D" w:rsidRPr="00E84DC0">
              <w:rPr>
                <w:sz w:val="20"/>
                <w:szCs w:val="20"/>
              </w:rPr>
              <w:t xml:space="preserve">  </w:t>
            </w:r>
            <w:r w:rsidR="00636779" w:rsidRPr="00E84DC0">
              <w:rPr>
                <w:sz w:val="20"/>
                <w:szCs w:val="20"/>
              </w:rPr>
              <w:t>0,88</w:t>
            </w:r>
          </w:p>
        </w:tc>
      </w:tr>
      <w:tr w:rsidR="00636779" w:rsidRPr="00E84DC0" w:rsidTr="00BE743E">
        <w:trPr>
          <w:trHeight w:val="306"/>
        </w:trPr>
        <w:tc>
          <w:tcPr>
            <w:tcW w:w="798" w:type="dxa"/>
          </w:tcPr>
          <w:p w:rsidR="00636779" w:rsidRPr="00E84DC0" w:rsidRDefault="00636779" w:rsidP="000A7037">
            <w:pPr>
              <w:pStyle w:val="TableParagraph"/>
              <w:spacing w:before="51" w:line="236" w:lineRule="exact"/>
              <w:ind w:left="6" w:right="17"/>
              <w:jc w:val="both"/>
              <w:rPr>
                <w:sz w:val="21"/>
              </w:rPr>
            </w:pPr>
            <w:r w:rsidRPr="00E84DC0">
              <w:rPr>
                <w:spacing w:val="-5"/>
                <w:w w:val="105"/>
                <w:sz w:val="21"/>
              </w:rPr>
              <w:t>08</w:t>
            </w:r>
          </w:p>
        </w:tc>
        <w:tc>
          <w:tcPr>
            <w:tcW w:w="4872" w:type="dxa"/>
          </w:tcPr>
          <w:p w:rsidR="00636779" w:rsidRPr="00E84DC0" w:rsidRDefault="00636779" w:rsidP="000A7037">
            <w:pPr>
              <w:pStyle w:val="TableParagraph"/>
              <w:spacing w:before="60" w:line="226" w:lineRule="exact"/>
              <w:ind w:left="111"/>
              <w:jc w:val="both"/>
              <w:rPr>
                <w:sz w:val="21"/>
              </w:rPr>
            </w:pPr>
            <w:r w:rsidRPr="00E84DC0">
              <w:rPr>
                <w:spacing w:val="-6"/>
                <w:sz w:val="21"/>
              </w:rPr>
              <w:t xml:space="preserve">Borç </w:t>
            </w:r>
            <w:r w:rsidRPr="00E84DC0">
              <w:rPr>
                <w:spacing w:val="-4"/>
                <w:sz w:val="21"/>
              </w:rPr>
              <w:t>Verme</w:t>
            </w:r>
          </w:p>
        </w:tc>
        <w:tc>
          <w:tcPr>
            <w:tcW w:w="2000" w:type="dxa"/>
            <w:tcBorders>
              <w:right w:val="single" w:sz="4" w:space="0" w:color="auto"/>
            </w:tcBorders>
          </w:tcPr>
          <w:p w:rsidR="00636779" w:rsidRPr="00E84DC0" w:rsidRDefault="00636779" w:rsidP="000A7037">
            <w:pPr>
              <w:pStyle w:val="TableParagraph"/>
              <w:spacing w:line="231" w:lineRule="exact"/>
              <w:ind w:right="100"/>
              <w:jc w:val="both"/>
              <w:rPr>
                <w:sz w:val="21"/>
              </w:rPr>
            </w:pPr>
          </w:p>
        </w:tc>
        <w:tc>
          <w:tcPr>
            <w:tcW w:w="1543" w:type="dxa"/>
            <w:tcBorders>
              <w:left w:val="single" w:sz="4" w:space="0" w:color="auto"/>
            </w:tcBorders>
          </w:tcPr>
          <w:p w:rsidR="00636779" w:rsidRPr="00E84DC0" w:rsidRDefault="000E441D" w:rsidP="000A7037">
            <w:pPr>
              <w:pStyle w:val="TableParagraph"/>
              <w:spacing w:line="231" w:lineRule="exact"/>
              <w:ind w:right="100"/>
              <w:rPr>
                <w:sz w:val="21"/>
              </w:rPr>
            </w:pPr>
            <w:r w:rsidRPr="00E84DC0">
              <w:rPr>
                <w:sz w:val="20"/>
                <w:szCs w:val="20"/>
              </w:rPr>
              <w:t xml:space="preserve"> </w:t>
            </w:r>
            <w:r w:rsidR="00636779" w:rsidRPr="00E84DC0">
              <w:rPr>
                <w:sz w:val="20"/>
                <w:szCs w:val="20"/>
              </w:rPr>
              <w:t>%</w:t>
            </w:r>
            <w:r w:rsidRPr="00E84DC0">
              <w:rPr>
                <w:sz w:val="20"/>
                <w:szCs w:val="20"/>
              </w:rPr>
              <w:t xml:space="preserve">  </w:t>
            </w:r>
            <w:r w:rsidR="00636779" w:rsidRPr="00E84DC0">
              <w:rPr>
                <w:sz w:val="20"/>
                <w:szCs w:val="20"/>
              </w:rPr>
              <w:t>0</w:t>
            </w:r>
          </w:p>
        </w:tc>
      </w:tr>
      <w:tr w:rsidR="00636779" w:rsidRPr="00E84DC0" w:rsidTr="00BE743E">
        <w:trPr>
          <w:trHeight w:val="316"/>
        </w:trPr>
        <w:tc>
          <w:tcPr>
            <w:tcW w:w="798" w:type="dxa"/>
          </w:tcPr>
          <w:p w:rsidR="00636779" w:rsidRPr="00E84DC0" w:rsidRDefault="00636779" w:rsidP="000A7037">
            <w:pPr>
              <w:pStyle w:val="TableParagraph"/>
              <w:spacing w:before="51"/>
              <w:ind w:left="6" w:right="15"/>
              <w:jc w:val="both"/>
              <w:rPr>
                <w:sz w:val="21"/>
              </w:rPr>
            </w:pPr>
            <w:r w:rsidRPr="00E84DC0">
              <w:rPr>
                <w:spacing w:val="-5"/>
                <w:w w:val="105"/>
                <w:sz w:val="21"/>
              </w:rPr>
              <w:t>09</w:t>
            </w:r>
          </w:p>
        </w:tc>
        <w:tc>
          <w:tcPr>
            <w:tcW w:w="4872" w:type="dxa"/>
          </w:tcPr>
          <w:p w:rsidR="00636779" w:rsidRPr="00E84DC0" w:rsidRDefault="00636779" w:rsidP="000A7037">
            <w:pPr>
              <w:pStyle w:val="TableParagraph"/>
              <w:spacing w:line="241" w:lineRule="exact"/>
              <w:ind w:left="107"/>
              <w:jc w:val="both"/>
              <w:rPr>
                <w:sz w:val="21"/>
              </w:rPr>
            </w:pPr>
            <w:r w:rsidRPr="00E84DC0">
              <w:rPr>
                <w:w w:val="105"/>
                <w:sz w:val="21"/>
              </w:rPr>
              <w:t xml:space="preserve">Yedek </w:t>
            </w:r>
            <w:r w:rsidRPr="00E84DC0">
              <w:rPr>
                <w:spacing w:val="-2"/>
                <w:w w:val="105"/>
                <w:sz w:val="21"/>
              </w:rPr>
              <w:t>Ödenekler</w:t>
            </w:r>
          </w:p>
        </w:tc>
        <w:tc>
          <w:tcPr>
            <w:tcW w:w="2000" w:type="dxa"/>
            <w:tcBorders>
              <w:right w:val="single" w:sz="4" w:space="0" w:color="auto"/>
            </w:tcBorders>
          </w:tcPr>
          <w:p w:rsidR="00636779" w:rsidRPr="00E84DC0" w:rsidRDefault="00636779" w:rsidP="000A7037">
            <w:pPr>
              <w:pStyle w:val="TableParagraph"/>
              <w:spacing w:before="65" w:line="231" w:lineRule="exact"/>
              <w:ind w:right="105"/>
              <w:jc w:val="both"/>
              <w:rPr>
                <w:sz w:val="21"/>
              </w:rPr>
            </w:pPr>
            <w:r w:rsidRPr="00E84DC0">
              <w:rPr>
                <w:sz w:val="21"/>
              </w:rPr>
              <w:t>230.000.000</w:t>
            </w:r>
          </w:p>
        </w:tc>
        <w:tc>
          <w:tcPr>
            <w:tcW w:w="1543" w:type="dxa"/>
            <w:tcBorders>
              <w:left w:val="single" w:sz="4" w:space="0" w:color="auto"/>
            </w:tcBorders>
          </w:tcPr>
          <w:p w:rsidR="00636779" w:rsidRPr="00E84DC0" w:rsidRDefault="000E441D" w:rsidP="000A7037">
            <w:pPr>
              <w:pStyle w:val="TableParagraph"/>
              <w:spacing w:before="65" w:line="231" w:lineRule="exact"/>
              <w:ind w:right="105"/>
              <w:rPr>
                <w:sz w:val="21"/>
              </w:rPr>
            </w:pPr>
            <w:r w:rsidRPr="00E84DC0">
              <w:rPr>
                <w:sz w:val="20"/>
                <w:szCs w:val="20"/>
              </w:rPr>
              <w:t xml:space="preserve"> </w:t>
            </w:r>
            <w:r w:rsidR="00636779" w:rsidRPr="00E84DC0">
              <w:rPr>
                <w:sz w:val="20"/>
                <w:szCs w:val="20"/>
              </w:rPr>
              <w:t>%</w:t>
            </w:r>
            <w:r w:rsidRPr="00E84DC0">
              <w:rPr>
                <w:sz w:val="20"/>
                <w:szCs w:val="20"/>
              </w:rPr>
              <w:t xml:space="preserve">  </w:t>
            </w:r>
            <w:r w:rsidR="00636779" w:rsidRPr="00E84DC0">
              <w:rPr>
                <w:sz w:val="20"/>
                <w:szCs w:val="20"/>
              </w:rPr>
              <w:t>9,20</w:t>
            </w:r>
          </w:p>
        </w:tc>
      </w:tr>
      <w:tr w:rsidR="007D67E1" w:rsidRPr="00E84DC0" w:rsidTr="00BE743E">
        <w:trPr>
          <w:trHeight w:val="316"/>
        </w:trPr>
        <w:tc>
          <w:tcPr>
            <w:tcW w:w="798" w:type="dxa"/>
          </w:tcPr>
          <w:p w:rsidR="007D67E1" w:rsidRPr="00E84DC0" w:rsidRDefault="007D67E1" w:rsidP="000A7037">
            <w:pPr>
              <w:pStyle w:val="TableParagraph"/>
              <w:spacing w:before="51"/>
              <w:ind w:left="6" w:right="15"/>
              <w:jc w:val="both"/>
              <w:rPr>
                <w:spacing w:val="-5"/>
                <w:w w:val="105"/>
                <w:sz w:val="21"/>
              </w:rPr>
            </w:pPr>
          </w:p>
        </w:tc>
        <w:tc>
          <w:tcPr>
            <w:tcW w:w="4872" w:type="dxa"/>
          </w:tcPr>
          <w:p w:rsidR="007D67E1" w:rsidRPr="00E84DC0" w:rsidRDefault="007D67E1" w:rsidP="000A7037">
            <w:pPr>
              <w:pStyle w:val="TableParagraph"/>
              <w:spacing w:line="241" w:lineRule="exact"/>
              <w:ind w:left="107"/>
              <w:jc w:val="both"/>
              <w:rPr>
                <w:w w:val="105"/>
                <w:sz w:val="21"/>
              </w:rPr>
            </w:pPr>
            <w:r w:rsidRPr="00E84DC0">
              <w:rPr>
                <w:w w:val="105"/>
                <w:sz w:val="21"/>
              </w:rPr>
              <w:t>TOPLAM</w:t>
            </w:r>
          </w:p>
        </w:tc>
        <w:tc>
          <w:tcPr>
            <w:tcW w:w="2000" w:type="dxa"/>
            <w:tcBorders>
              <w:right w:val="single" w:sz="4" w:space="0" w:color="auto"/>
            </w:tcBorders>
          </w:tcPr>
          <w:p w:rsidR="007D67E1" w:rsidRPr="00E84DC0" w:rsidRDefault="007D67E1" w:rsidP="000A7037">
            <w:pPr>
              <w:pStyle w:val="TableParagraph"/>
              <w:spacing w:before="65" w:line="231" w:lineRule="exact"/>
              <w:ind w:right="105"/>
              <w:jc w:val="both"/>
              <w:rPr>
                <w:sz w:val="21"/>
              </w:rPr>
            </w:pPr>
            <w:r w:rsidRPr="00E84DC0">
              <w:rPr>
                <w:sz w:val="21"/>
              </w:rPr>
              <w:t>2.500.000.000</w:t>
            </w:r>
          </w:p>
        </w:tc>
        <w:tc>
          <w:tcPr>
            <w:tcW w:w="1543" w:type="dxa"/>
            <w:tcBorders>
              <w:left w:val="single" w:sz="4" w:space="0" w:color="auto"/>
            </w:tcBorders>
          </w:tcPr>
          <w:p w:rsidR="007D67E1" w:rsidRPr="00E84DC0" w:rsidRDefault="000A7037" w:rsidP="000A7037">
            <w:pPr>
              <w:pStyle w:val="TableParagraph"/>
              <w:spacing w:before="65" w:line="231" w:lineRule="exact"/>
              <w:ind w:right="105"/>
              <w:rPr>
                <w:sz w:val="20"/>
                <w:szCs w:val="20"/>
              </w:rPr>
            </w:pPr>
            <w:r>
              <w:rPr>
                <w:sz w:val="20"/>
                <w:szCs w:val="20"/>
              </w:rPr>
              <w:t xml:space="preserve"> </w:t>
            </w:r>
            <w:r w:rsidR="000E441D" w:rsidRPr="00E84DC0">
              <w:rPr>
                <w:sz w:val="20"/>
                <w:szCs w:val="20"/>
              </w:rPr>
              <w:t>%  100</w:t>
            </w:r>
          </w:p>
        </w:tc>
      </w:tr>
    </w:tbl>
    <w:p w:rsidR="000A7037" w:rsidRDefault="000A7037" w:rsidP="000A7037">
      <w:pPr>
        <w:pStyle w:val="NormalWeb"/>
        <w:jc w:val="both"/>
      </w:pPr>
    </w:p>
    <w:p w:rsidR="000A7037" w:rsidRDefault="000A7037" w:rsidP="000A7037">
      <w:pPr>
        <w:pStyle w:val="NormalWeb"/>
        <w:jc w:val="both"/>
      </w:pPr>
    </w:p>
    <w:p w:rsidR="00636779" w:rsidRPr="00E84DC0" w:rsidRDefault="00636779" w:rsidP="000A7037">
      <w:pPr>
        <w:pStyle w:val="NormalWeb"/>
        <w:jc w:val="both"/>
      </w:pPr>
      <w:r w:rsidRPr="00E84DC0">
        <w:lastRenderedPageBreak/>
        <w:t xml:space="preserve">Oluşturduğu ve gider bütçesinin 2.500.000.000 TL. </w:t>
      </w:r>
      <w:proofErr w:type="gramStart"/>
      <w:r w:rsidRPr="00E84DC0">
        <w:t>olarak</w:t>
      </w:r>
      <w:proofErr w:type="gramEnd"/>
      <w:r w:rsidRPr="00E84DC0">
        <w:t xml:space="preserve"> tespit edildiği,</w:t>
      </w:r>
    </w:p>
    <w:p w:rsidR="00636779" w:rsidRPr="00E84DC0" w:rsidRDefault="000E53EF" w:rsidP="000A7037">
      <w:pPr>
        <w:pStyle w:val="NormalWeb"/>
        <w:jc w:val="both"/>
      </w:pPr>
      <w:r w:rsidRPr="00E84DC0">
        <w:t>Gelir bütçesinin;</w:t>
      </w: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98"/>
        <w:gridCol w:w="4872"/>
        <w:gridCol w:w="2000"/>
        <w:gridCol w:w="1543"/>
      </w:tblGrid>
      <w:tr w:rsidR="00A53344" w:rsidRPr="00E84DC0" w:rsidTr="00BE743E">
        <w:trPr>
          <w:trHeight w:val="306"/>
        </w:trPr>
        <w:tc>
          <w:tcPr>
            <w:tcW w:w="798" w:type="dxa"/>
          </w:tcPr>
          <w:p w:rsidR="00A53344" w:rsidRPr="00E84DC0" w:rsidRDefault="00A53344" w:rsidP="000A7037">
            <w:pPr>
              <w:pStyle w:val="TableParagraph"/>
              <w:spacing w:before="46" w:line="241" w:lineRule="exact"/>
              <w:ind w:left="50" w:right="4"/>
              <w:jc w:val="both"/>
              <w:rPr>
                <w:b/>
                <w:sz w:val="20"/>
                <w:szCs w:val="20"/>
              </w:rPr>
            </w:pPr>
            <w:r w:rsidRPr="00E84DC0">
              <w:rPr>
                <w:b/>
                <w:sz w:val="20"/>
                <w:szCs w:val="20"/>
              </w:rPr>
              <w:t>KOD</w:t>
            </w:r>
          </w:p>
        </w:tc>
        <w:tc>
          <w:tcPr>
            <w:tcW w:w="4872" w:type="dxa"/>
          </w:tcPr>
          <w:p w:rsidR="00A53344" w:rsidRPr="00E84DC0" w:rsidRDefault="00A53344" w:rsidP="000A7037">
            <w:pPr>
              <w:pStyle w:val="TableParagraph"/>
              <w:spacing w:before="46" w:line="241" w:lineRule="exact"/>
              <w:ind w:left="117"/>
              <w:jc w:val="both"/>
              <w:rPr>
                <w:b/>
                <w:sz w:val="20"/>
                <w:szCs w:val="20"/>
              </w:rPr>
            </w:pPr>
            <w:r w:rsidRPr="00E84DC0">
              <w:rPr>
                <w:b/>
                <w:sz w:val="20"/>
                <w:szCs w:val="20"/>
              </w:rPr>
              <w:t>AÇIKLAMA</w:t>
            </w:r>
          </w:p>
        </w:tc>
        <w:tc>
          <w:tcPr>
            <w:tcW w:w="2000" w:type="dxa"/>
            <w:tcBorders>
              <w:right w:val="single" w:sz="4" w:space="0" w:color="auto"/>
            </w:tcBorders>
          </w:tcPr>
          <w:p w:rsidR="00A53344" w:rsidRPr="00E84DC0" w:rsidRDefault="00A53344" w:rsidP="000A7037">
            <w:pPr>
              <w:pStyle w:val="TableParagraph"/>
              <w:spacing w:line="231" w:lineRule="exact"/>
              <w:ind w:right="81"/>
              <w:jc w:val="both"/>
              <w:rPr>
                <w:b/>
                <w:sz w:val="20"/>
                <w:szCs w:val="20"/>
              </w:rPr>
            </w:pPr>
            <w:r w:rsidRPr="00E84DC0">
              <w:rPr>
                <w:b/>
                <w:sz w:val="20"/>
                <w:szCs w:val="20"/>
              </w:rPr>
              <w:t>VERİLEN ÖDENEK</w:t>
            </w:r>
            <w:r w:rsidR="007D67E1" w:rsidRPr="00E84DC0">
              <w:rPr>
                <w:b/>
                <w:sz w:val="20"/>
                <w:szCs w:val="20"/>
              </w:rPr>
              <w:t xml:space="preserve"> TL.</w:t>
            </w:r>
          </w:p>
        </w:tc>
        <w:tc>
          <w:tcPr>
            <w:tcW w:w="1543" w:type="dxa"/>
            <w:tcBorders>
              <w:left w:val="single" w:sz="4" w:space="0" w:color="auto"/>
            </w:tcBorders>
          </w:tcPr>
          <w:p w:rsidR="00A53344" w:rsidRPr="00E84DC0" w:rsidRDefault="00A53344" w:rsidP="000A7037">
            <w:pPr>
              <w:pStyle w:val="TableParagraph"/>
              <w:spacing w:line="231" w:lineRule="exact"/>
              <w:ind w:right="81"/>
              <w:jc w:val="both"/>
              <w:rPr>
                <w:b/>
                <w:sz w:val="20"/>
                <w:szCs w:val="20"/>
              </w:rPr>
            </w:pPr>
            <w:r w:rsidRPr="00E84DC0">
              <w:rPr>
                <w:b/>
                <w:sz w:val="20"/>
                <w:szCs w:val="20"/>
              </w:rPr>
              <w:t>BÜTÇEYE ORANI</w:t>
            </w:r>
            <w:r w:rsidR="007D67E1" w:rsidRPr="00E84DC0">
              <w:rPr>
                <w:b/>
                <w:sz w:val="20"/>
                <w:szCs w:val="20"/>
              </w:rPr>
              <w:t xml:space="preserve"> %</w:t>
            </w:r>
          </w:p>
        </w:tc>
      </w:tr>
      <w:tr w:rsidR="00A53344" w:rsidRPr="00E84DC0" w:rsidTr="00BE743E">
        <w:trPr>
          <w:trHeight w:val="306"/>
        </w:trPr>
        <w:tc>
          <w:tcPr>
            <w:tcW w:w="798" w:type="dxa"/>
          </w:tcPr>
          <w:p w:rsidR="00A53344" w:rsidRPr="00E84DC0" w:rsidRDefault="00A53344" w:rsidP="000A7037">
            <w:pPr>
              <w:pStyle w:val="TableParagraph"/>
              <w:spacing w:before="41"/>
              <w:ind w:left="17" w:right="11"/>
              <w:jc w:val="both"/>
              <w:rPr>
                <w:sz w:val="21"/>
              </w:rPr>
            </w:pPr>
            <w:r w:rsidRPr="00E84DC0">
              <w:rPr>
                <w:sz w:val="21"/>
              </w:rPr>
              <w:t>1</w:t>
            </w:r>
          </w:p>
        </w:tc>
        <w:tc>
          <w:tcPr>
            <w:tcW w:w="4872" w:type="dxa"/>
          </w:tcPr>
          <w:p w:rsidR="00A53344" w:rsidRPr="00E84DC0" w:rsidRDefault="00A53344" w:rsidP="000A7037">
            <w:pPr>
              <w:pStyle w:val="TableParagraph"/>
              <w:spacing w:before="46" w:line="241" w:lineRule="exact"/>
              <w:ind w:left="120"/>
              <w:jc w:val="both"/>
              <w:rPr>
                <w:sz w:val="21"/>
              </w:rPr>
            </w:pPr>
            <w:r w:rsidRPr="00E84DC0">
              <w:rPr>
                <w:sz w:val="21"/>
              </w:rPr>
              <w:t>Vergi Gelirleri</w:t>
            </w:r>
          </w:p>
        </w:tc>
        <w:tc>
          <w:tcPr>
            <w:tcW w:w="2000" w:type="dxa"/>
            <w:tcBorders>
              <w:right w:val="single" w:sz="4" w:space="0" w:color="auto"/>
            </w:tcBorders>
          </w:tcPr>
          <w:p w:rsidR="00A53344" w:rsidRPr="00E84DC0" w:rsidRDefault="007D67E1" w:rsidP="000A7037">
            <w:pPr>
              <w:pStyle w:val="TableParagraph"/>
              <w:spacing w:line="231" w:lineRule="exact"/>
              <w:ind w:right="87"/>
              <w:jc w:val="both"/>
              <w:rPr>
                <w:sz w:val="21"/>
              </w:rPr>
            </w:pPr>
            <w:r w:rsidRPr="00E84DC0">
              <w:rPr>
                <w:sz w:val="21"/>
              </w:rPr>
              <w:t>235.408.000</w:t>
            </w:r>
          </w:p>
        </w:tc>
        <w:tc>
          <w:tcPr>
            <w:tcW w:w="1543" w:type="dxa"/>
            <w:tcBorders>
              <w:left w:val="single" w:sz="4" w:space="0" w:color="auto"/>
            </w:tcBorders>
          </w:tcPr>
          <w:p w:rsidR="00A53344" w:rsidRPr="00E84DC0" w:rsidRDefault="000A7037" w:rsidP="000A7037">
            <w:pPr>
              <w:pStyle w:val="TableParagraph"/>
              <w:spacing w:line="231" w:lineRule="exact"/>
              <w:ind w:right="81"/>
              <w:jc w:val="both"/>
              <w:rPr>
                <w:sz w:val="20"/>
                <w:szCs w:val="20"/>
              </w:rPr>
            </w:pPr>
            <w:r>
              <w:rPr>
                <w:sz w:val="20"/>
                <w:szCs w:val="20"/>
              </w:rPr>
              <w:t xml:space="preserve"> </w:t>
            </w:r>
            <w:r w:rsidR="007D67E1" w:rsidRPr="00E84DC0">
              <w:rPr>
                <w:sz w:val="20"/>
                <w:szCs w:val="20"/>
              </w:rPr>
              <w:t>%</w:t>
            </w:r>
            <w:r w:rsidR="000E441D" w:rsidRPr="00E84DC0">
              <w:rPr>
                <w:sz w:val="20"/>
                <w:szCs w:val="20"/>
              </w:rPr>
              <w:t xml:space="preserve">  </w:t>
            </w:r>
            <w:r w:rsidR="007D67E1" w:rsidRPr="00E84DC0">
              <w:rPr>
                <w:sz w:val="20"/>
                <w:szCs w:val="20"/>
              </w:rPr>
              <w:t>9.42</w:t>
            </w:r>
          </w:p>
        </w:tc>
      </w:tr>
      <w:tr w:rsidR="00A53344" w:rsidRPr="00E84DC0" w:rsidTr="00BE743E">
        <w:trPr>
          <w:trHeight w:val="302"/>
        </w:trPr>
        <w:tc>
          <w:tcPr>
            <w:tcW w:w="798" w:type="dxa"/>
          </w:tcPr>
          <w:p w:rsidR="00A53344" w:rsidRPr="00E84DC0" w:rsidRDefault="00A53344" w:rsidP="000A7037">
            <w:pPr>
              <w:pStyle w:val="TableParagraph"/>
              <w:spacing w:before="41" w:line="241" w:lineRule="exact"/>
              <w:ind w:left="13" w:right="11"/>
              <w:jc w:val="both"/>
              <w:rPr>
                <w:sz w:val="21"/>
              </w:rPr>
            </w:pPr>
            <w:r w:rsidRPr="00E84DC0">
              <w:rPr>
                <w:sz w:val="21"/>
              </w:rPr>
              <w:t>3</w:t>
            </w:r>
          </w:p>
        </w:tc>
        <w:tc>
          <w:tcPr>
            <w:tcW w:w="4872" w:type="dxa"/>
          </w:tcPr>
          <w:p w:rsidR="00A53344" w:rsidRPr="00E84DC0" w:rsidRDefault="00A53344" w:rsidP="000A7037">
            <w:pPr>
              <w:pStyle w:val="TableParagraph"/>
              <w:spacing w:before="46" w:line="236" w:lineRule="exact"/>
              <w:ind w:left="120"/>
              <w:jc w:val="both"/>
              <w:rPr>
                <w:sz w:val="21"/>
              </w:rPr>
            </w:pPr>
            <w:r w:rsidRPr="00E84DC0">
              <w:rPr>
                <w:sz w:val="21"/>
              </w:rPr>
              <w:t>Teşebbüs ve Mülkiyet Gelirleri</w:t>
            </w:r>
          </w:p>
        </w:tc>
        <w:tc>
          <w:tcPr>
            <w:tcW w:w="2000" w:type="dxa"/>
            <w:tcBorders>
              <w:right w:val="single" w:sz="4" w:space="0" w:color="auto"/>
            </w:tcBorders>
          </w:tcPr>
          <w:p w:rsidR="00A53344" w:rsidRPr="00E84DC0" w:rsidRDefault="007D67E1" w:rsidP="000A7037">
            <w:pPr>
              <w:pStyle w:val="TableParagraph"/>
              <w:spacing w:line="226" w:lineRule="exact"/>
              <w:ind w:right="90"/>
              <w:jc w:val="both"/>
              <w:rPr>
                <w:sz w:val="21"/>
              </w:rPr>
            </w:pPr>
            <w:r w:rsidRPr="00E84DC0">
              <w:rPr>
                <w:sz w:val="21"/>
              </w:rPr>
              <w:t>123.636.000</w:t>
            </w:r>
          </w:p>
        </w:tc>
        <w:tc>
          <w:tcPr>
            <w:tcW w:w="1543" w:type="dxa"/>
            <w:tcBorders>
              <w:left w:val="single" w:sz="4" w:space="0" w:color="auto"/>
            </w:tcBorders>
          </w:tcPr>
          <w:p w:rsidR="00A53344" w:rsidRPr="00E84DC0" w:rsidRDefault="000E441D" w:rsidP="000A7037">
            <w:pPr>
              <w:pStyle w:val="TableParagraph"/>
              <w:spacing w:line="231" w:lineRule="exact"/>
              <w:ind w:right="84"/>
              <w:jc w:val="both"/>
              <w:rPr>
                <w:sz w:val="20"/>
                <w:szCs w:val="20"/>
              </w:rPr>
            </w:pPr>
            <w:r w:rsidRPr="00E84DC0">
              <w:rPr>
                <w:sz w:val="20"/>
                <w:szCs w:val="20"/>
              </w:rPr>
              <w:t xml:space="preserve"> </w:t>
            </w:r>
            <w:r w:rsidR="007D67E1" w:rsidRPr="00E84DC0">
              <w:rPr>
                <w:sz w:val="20"/>
                <w:szCs w:val="20"/>
              </w:rPr>
              <w:t>%</w:t>
            </w:r>
            <w:r w:rsidRPr="00E84DC0">
              <w:rPr>
                <w:sz w:val="20"/>
                <w:szCs w:val="20"/>
              </w:rPr>
              <w:t xml:space="preserve">  </w:t>
            </w:r>
            <w:r w:rsidR="007D67E1" w:rsidRPr="00E84DC0">
              <w:rPr>
                <w:sz w:val="20"/>
                <w:szCs w:val="20"/>
              </w:rPr>
              <w:t>4,95</w:t>
            </w:r>
          </w:p>
        </w:tc>
      </w:tr>
      <w:tr w:rsidR="00A53344" w:rsidRPr="00E84DC0" w:rsidTr="00BE743E">
        <w:trPr>
          <w:trHeight w:val="306"/>
        </w:trPr>
        <w:tc>
          <w:tcPr>
            <w:tcW w:w="798" w:type="dxa"/>
          </w:tcPr>
          <w:p w:rsidR="00A53344" w:rsidRPr="00E84DC0" w:rsidRDefault="00A53344" w:rsidP="000A7037">
            <w:pPr>
              <w:pStyle w:val="TableParagraph"/>
              <w:spacing w:before="41"/>
              <w:ind w:left="17" w:right="11"/>
              <w:jc w:val="both"/>
              <w:rPr>
                <w:sz w:val="21"/>
              </w:rPr>
            </w:pPr>
            <w:r w:rsidRPr="00E84DC0">
              <w:rPr>
                <w:sz w:val="21"/>
              </w:rPr>
              <w:t>4</w:t>
            </w:r>
          </w:p>
        </w:tc>
        <w:tc>
          <w:tcPr>
            <w:tcW w:w="4872" w:type="dxa"/>
          </w:tcPr>
          <w:p w:rsidR="00A53344" w:rsidRPr="00E84DC0" w:rsidRDefault="00A53344" w:rsidP="000A7037">
            <w:pPr>
              <w:pStyle w:val="TableParagraph"/>
              <w:spacing w:before="46" w:line="241" w:lineRule="exact"/>
              <w:ind w:left="116"/>
              <w:jc w:val="both"/>
              <w:rPr>
                <w:sz w:val="21"/>
              </w:rPr>
            </w:pPr>
            <w:r w:rsidRPr="00E84DC0">
              <w:rPr>
                <w:sz w:val="21"/>
              </w:rPr>
              <w:t>Alınan Bağış ve Yardımlar</w:t>
            </w:r>
          </w:p>
        </w:tc>
        <w:tc>
          <w:tcPr>
            <w:tcW w:w="2000" w:type="dxa"/>
            <w:tcBorders>
              <w:right w:val="single" w:sz="4" w:space="0" w:color="auto"/>
            </w:tcBorders>
          </w:tcPr>
          <w:p w:rsidR="00A53344" w:rsidRPr="00E84DC0" w:rsidRDefault="007D67E1" w:rsidP="000A7037">
            <w:pPr>
              <w:pStyle w:val="TableParagraph"/>
              <w:spacing w:line="231" w:lineRule="exact"/>
              <w:ind w:right="91"/>
              <w:jc w:val="both"/>
              <w:rPr>
                <w:sz w:val="21"/>
              </w:rPr>
            </w:pPr>
            <w:r w:rsidRPr="00E84DC0">
              <w:rPr>
                <w:sz w:val="21"/>
              </w:rPr>
              <w:t>60.183.000</w:t>
            </w:r>
          </w:p>
        </w:tc>
        <w:tc>
          <w:tcPr>
            <w:tcW w:w="1543" w:type="dxa"/>
            <w:tcBorders>
              <w:left w:val="single" w:sz="4" w:space="0" w:color="auto"/>
            </w:tcBorders>
          </w:tcPr>
          <w:p w:rsidR="00A53344" w:rsidRPr="00E84DC0" w:rsidRDefault="000A7037" w:rsidP="000A7037">
            <w:pPr>
              <w:pStyle w:val="TableParagraph"/>
              <w:spacing w:before="51" w:line="236" w:lineRule="exact"/>
              <w:ind w:right="74"/>
              <w:jc w:val="both"/>
              <w:rPr>
                <w:sz w:val="20"/>
                <w:szCs w:val="20"/>
              </w:rPr>
            </w:pPr>
            <w:r>
              <w:rPr>
                <w:sz w:val="20"/>
                <w:szCs w:val="20"/>
              </w:rPr>
              <w:t xml:space="preserve"> </w:t>
            </w:r>
            <w:r w:rsidR="007D67E1" w:rsidRPr="00E84DC0">
              <w:rPr>
                <w:sz w:val="20"/>
                <w:szCs w:val="20"/>
              </w:rPr>
              <w:t>%</w:t>
            </w:r>
            <w:r w:rsidR="000E441D" w:rsidRPr="00E84DC0">
              <w:rPr>
                <w:sz w:val="20"/>
                <w:szCs w:val="20"/>
              </w:rPr>
              <w:t xml:space="preserve">  </w:t>
            </w:r>
            <w:r w:rsidR="007D67E1" w:rsidRPr="00E84DC0">
              <w:rPr>
                <w:sz w:val="20"/>
                <w:szCs w:val="20"/>
              </w:rPr>
              <w:t>2,4</w:t>
            </w:r>
          </w:p>
        </w:tc>
      </w:tr>
      <w:tr w:rsidR="00A53344" w:rsidRPr="00E84DC0" w:rsidTr="00BE743E">
        <w:trPr>
          <w:trHeight w:val="302"/>
        </w:trPr>
        <w:tc>
          <w:tcPr>
            <w:tcW w:w="798" w:type="dxa"/>
          </w:tcPr>
          <w:p w:rsidR="00A53344" w:rsidRPr="00E84DC0" w:rsidRDefault="00A53344" w:rsidP="000A7037">
            <w:pPr>
              <w:pStyle w:val="TableParagraph"/>
              <w:spacing w:before="36"/>
              <w:ind w:left="10" w:right="11"/>
              <w:jc w:val="both"/>
              <w:rPr>
                <w:sz w:val="21"/>
              </w:rPr>
            </w:pPr>
            <w:r w:rsidRPr="00E84DC0">
              <w:rPr>
                <w:sz w:val="21"/>
              </w:rPr>
              <w:t>5</w:t>
            </w:r>
          </w:p>
        </w:tc>
        <w:tc>
          <w:tcPr>
            <w:tcW w:w="4872" w:type="dxa"/>
          </w:tcPr>
          <w:p w:rsidR="00A53344" w:rsidRPr="00E84DC0" w:rsidRDefault="00A53344" w:rsidP="000A7037">
            <w:pPr>
              <w:pStyle w:val="TableParagraph"/>
              <w:spacing w:before="41" w:line="241" w:lineRule="exact"/>
              <w:ind w:left="116"/>
              <w:jc w:val="both"/>
              <w:rPr>
                <w:sz w:val="21"/>
              </w:rPr>
            </w:pPr>
            <w:r w:rsidRPr="00E84DC0">
              <w:rPr>
                <w:sz w:val="21"/>
              </w:rPr>
              <w:t>Diğer Gelirler</w:t>
            </w:r>
          </w:p>
        </w:tc>
        <w:tc>
          <w:tcPr>
            <w:tcW w:w="2000" w:type="dxa"/>
            <w:tcBorders>
              <w:right w:val="single" w:sz="4" w:space="0" w:color="auto"/>
            </w:tcBorders>
          </w:tcPr>
          <w:p w:rsidR="00A53344" w:rsidRPr="00E84DC0" w:rsidRDefault="004B062D" w:rsidP="000A7037">
            <w:pPr>
              <w:pStyle w:val="TableParagraph"/>
              <w:spacing w:before="46" w:line="236" w:lineRule="exact"/>
              <w:ind w:right="80"/>
              <w:jc w:val="both"/>
              <w:rPr>
                <w:sz w:val="21"/>
              </w:rPr>
            </w:pPr>
            <w:r w:rsidRPr="00E84DC0">
              <w:rPr>
                <w:sz w:val="21"/>
              </w:rPr>
              <w:t>1.580.77</w:t>
            </w:r>
            <w:r w:rsidR="007D67E1" w:rsidRPr="00E84DC0">
              <w:rPr>
                <w:sz w:val="21"/>
              </w:rPr>
              <w:t>1.000</w:t>
            </w:r>
          </w:p>
        </w:tc>
        <w:tc>
          <w:tcPr>
            <w:tcW w:w="1543" w:type="dxa"/>
            <w:tcBorders>
              <w:left w:val="single" w:sz="4" w:space="0" w:color="auto"/>
            </w:tcBorders>
          </w:tcPr>
          <w:p w:rsidR="00A53344" w:rsidRPr="00E84DC0" w:rsidRDefault="000E441D" w:rsidP="000A7037">
            <w:pPr>
              <w:pStyle w:val="TableParagraph"/>
              <w:spacing w:before="51" w:line="231" w:lineRule="exact"/>
              <w:ind w:right="76"/>
              <w:jc w:val="both"/>
              <w:rPr>
                <w:sz w:val="20"/>
                <w:szCs w:val="20"/>
              </w:rPr>
            </w:pPr>
            <w:r w:rsidRPr="00E84DC0">
              <w:rPr>
                <w:sz w:val="20"/>
                <w:szCs w:val="20"/>
              </w:rPr>
              <w:t xml:space="preserve"> </w:t>
            </w:r>
            <w:r w:rsidR="007D67E1" w:rsidRPr="00E84DC0">
              <w:rPr>
                <w:sz w:val="20"/>
                <w:szCs w:val="20"/>
              </w:rPr>
              <w:t>%</w:t>
            </w:r>
            <w:r w:rsidRPr="00E84DC0">
              <w:rPr>
                <w:sz w:val="20"/>
                <w:szCs w:val="20"/>
              </w:rPr>
              <w:t xml:space="preserve">  </w:t>
            </w:r>
            <w:r w:rsidR="007D67E1" w:rsidRPr="00E84DC0">
              <w:rPr>
                <w:sz w:val="20"/>
                <w:szCs w:val="20"/>
              </w:rPr>
              <w:t>63,22</w:t>
            </w:r>
          </w:p>
        </w:tc>
      </w:tr>
      <w:tr w:rsidR="00A53344" w:rsidRPr="00E84DC0" w:rsidTr="00BE743E">
        <w:trPr>
          <w:trHeight w:val="297"/>
        </w:trPr>
        <w:tc>
          <w:tcPr>
            <w:tcW w:w="798" w:type="dxa"/>
          </w:tcPr>
          <w:p w:rsidR="00A53344" w:rsidRPr="00E84DC0" w:rsidRDefault="00A53344" w:rsidP="000A7037">
            <w:pPr>
              <w:pStyle w:val="TableParagraph"/>
              <w:spacing w:before="36" w:line="241" w:lineRule="exact"/>
              <w:ind w:left="6" w:right="15"/>
              <w:jc w:val="both"/>
              <w:rPr>
                <w:sz w:val="21"/>
              </w:rPr>
            </w:pPr>
            <w:r w:rsidRPr="00E84DC0">
              <w:rPr>
                <w:sz w:val="21"/>
              </w:rPr>
              <w:t>6</w:t>
            </w:r>
          </w:p>
        </w:tc>
        <w:tc>
          <w:tcPr>
            <w:tcW w:w="4872" w:type="dxa"/>
          </w:tcPr>
          <w:p w:rsidR="00A53344" w:rsidRPr="00E84DC0" w:rsidRDefault="00A53344" w:rsidP="000A7037">
            <w:pPr>
              <w:pStyle w:val="TableParagraph"/>
              <w:spacing w:before="41" w:line="236" w:lineRule="exact"/>
              <w:ind w:left="111"/>
              <w:jc w:val="both"/>
              <w:rPr>
                <w:sz w:val="21"/>
              </w:rPr>
            </w:pPr>
            <w:r w:rsidRPr="00E84DC0">
              <w:rPr>
                <w:sz w:val="21"/>
              </w:rPr>
              <w:t>Sermaye Gelirleri</w:t>
            </w:r>
          </w:p>
        </w:tc>
        <w:tc>
          <w:tcPr>
            <w:tcW w:w="2000" w:type="dxa"/>
            <w:tcBorders>
              <w:right w:val="single" w:sz="4" w:space="0" w:color="auto"/>
            </w:tcBorders>
          </w:tcPr>
          <w:p w:rsidR="00A53344" w:rsidRPr="00E84DC0" w:rsidRDefault="007D67E1" w:rsidP="000A7037">
            <w:pPr>
              <w:pStyle w:val="TableParagraph"/>
              <w:spacing w:before="46" w:line="231" w:lineRule="exact"/>
              <w:ind w:right="96"/>
              <w:jc w:val="both"/>
              <w:rPr>
                <w:sz w:val="21"/>
              </w:rPr>
            </w:pPr>
            <w:r w:rsidRPr="00E84DC0">
              <w:rPr>
                <w:sz w:val="21"/>
              </w:rPr>
              <w:t>500.102.000</w:t>
            </w:r>
          </w:p>
        </w:tc>
        <w:tc>
          <w:tcPr>
            <w:tcW w:w="1543" w:type="dxa"/>
            <w:tcBorders>
              <w:left w:val="single" w:sz="4" w:space="0" w:color="auto"/>
            </w:tcBorders>
          </w:tcPr>
          <w:p w:rsidR="00A53344" w:rsidRPr="00E84DC0" w:rsidRDefault="000A7037" w:rsidP="000A7037">
            <w:pPr>
              <w:pStyle w:val="TableParagraph"/>
              <w:spacing w:before="51" w:line="231" w:lineRule="exact"/>
              <w:ind w:right="98"/>
              <w:jc w:val="both"/>
              <w:rPr>
                <w:sz w:val="20"/>
                <w:szCs w:val="20"/>
              </w:rPr>
            </w:pPr>
            <w:r>
              <w:rPr>
                <w:sz w:val="20"/>
                <w:szCs w:val="20"/>
              </w:rPr>
              <w:t xml:space="preserve"> </w:t>
            </w:r>
            <w:r w:rsidR="007D67E1" w:rsidRPr="00E84DC0">
              <w:rPr>
                <w:sz w:val="20"/>
                <w:szCs w:val="20"/>
              </w:rPr>
              <w:t>%</w:t>
            </w:r>
            <w:r w:rsidR="000E441D" w:rsidRPr="00E84DC0">
              <w:rPr>
                <w:sz w:val="20"/>
                <w:szCs w:val="20"/>
              </w:rPr>
              <w:t xml:space="preserve">  </w:t>
            </w:r>
            <w:r w:rsidR="007D67E1" w:rsidRPr="00E84DC0">
              <w:rPr>
                <w:sz w:val="20"/>
                <w:szCs w:val="20"/>
              </w:rPr>
              <w:t>20</w:t>
            </w:r>
          </w:p>
        </w:tc>
      </w:tr>
      <w:tr w:rsidR="00A53344" w:rsidRPr="00E84DC0" w:rsidTr="00BE743E">
        <w:trPr>
          <w:trHeight w:val="306"/>
        </w:trPr>
        <w:tc>
          <w:tcPr>
            <w:tcW w:w="798" w:type="dxa"/>
          </w:tcPr>
          <w:p w:rsidR="00A53344" w:rsidRPr="00E84DC0" w:rsidRDefault="00A53344" w:rsidP="000A7037">
            <w:pPr>
              <w:pStyle w:val="TableParagraph"/>
              <w:spacing w:before="46" w:line="241" w:lineRule="exact"/>
              <w:ind w:left="6" w:right="17"/>
              <w:jc w:val="both"/>
              <w:rPr>
                <w:sz w:val="21"/>
              </w:rPr>
            </w:pPr>
            <w:r w:rsidRPr="00E84DC0">
              <w:rPr>
                <w:sz w:val="21"/>
              </w:rPr>
              <w:t>9</w:t>
            </w:r>
          </w:p>
        </w:tc>
        <w:tc>
          <w:tcPr>
            <w:tcW w:w="4872" w:type="dxa"/>
          </w:tcPr>
          <w:p w:rsidR="00A53344" w:rsidRPr="00E84DC0" w:rsidRDefault="00A53344" w:rsidP="000A7037">
            <w:pPr>
              <w:pStyle w:val="TableParagraph"/>
              <w:spacing w:before="46" w:line="241" w:lineRule="exact"/>
              <w:ind w:left="111"/>
              <w:jc w:val="both"/>
              <w:rPr>
                <w:sz w:val="21"/>
              </w:rPr>
            </w:pPr>
            <w:proofErr w:type="spellStart"/>
            <w:r w:rsidRPr="00E84DC0">
              <w:rPr>
                <w:sz w:val="21"/>
              </w:rPr>
              <w:t>Red</w:t>
            </w:r>
            <w:proofErr w:type="spellEnd"/>
            <w:r w:rsidRPr="00E84DC0">
              <w:rPr>
                <w:sz w:val="21"/>
              </w:rPr>
              <w:t xml:space="preserve"> ve İadeler</w:t>
            </w:r>
          </w:p>
        </w:tc>
        <w:tc>
          <w:tcPr>
            <w:tcW w:w="2000" w:type="dxa"/>
            <w:tcBorders>
              <w:right w:val="single" w:sz="4" w:space="0" w:color="auto"/>
            </w:tcBorders>
          </w:tcPr>
          <w:p w:rsidR="00A53344" w:rsidRPr="00E84DC0" w:rsidRDefault="007D67E1" w:rsidP="000A7037">
            <w:pPr>
              <w:pStyle w:val="TableParagraph"/>
              <w:spacing w:before="51" w:line="236" w:lineRule="exact"/>
              <w:ind w:right="103"/>
              <w:jc w:val="both"/>
              <w:rPr>
                <w:sz w:val="21"/>
              </w:rPr>
            </w:pPr>
            <w:r w:rsidRPr="00E84DC0">
              <w:rPr>
                <w:sz w:val="21"/>
              </w:rPr>
              <w:t>-100.000</w:t>
            </w:r>
          </w:p>
        </w:tc>
        <w:tc>
          <w:tcPr>
            <w:tcW w:w="1543" w:type="dxa"/>
            <w:tcBorders>
              <w:left w:val="single" w:sz="4" w:space="0" w:color="auto"/>
            </w:tcBorders>
          </w:tcPr>
          <w:p w:rsidR="00A53344" w:rsidRPr="00E84DC0" w:rsidRDefault="000E441D" w:rsidP="000A7037">
            <w:pPr>
              <w:pStyle w:val="TableParagraph"/>
              <w:spacing w:before="51" w:line="236" w:lineRule="exact"/>
              <w:ind w:right="103"/>
              <w:jc w:val="both"/>
              <w:rPr>
                <w:sz w:val="21"/>
              </w:rPr>
            </w:pPr>
            <w:r w:rsidRPr="00E84DC0">
              <w:rPr>
                <w:sz w:val="20"/>
                <w:szCs w:val="20"/>
              </w:rPr>
              <w:t xml:space="preserve"> </w:t>
            </w:r>
            <w:r w:rsidR="007D67E1" w:rsidRPr="00E84DC0">
              <w:rPr>
                <w:sz w:val="20"/>
                <w:szCs w:val="20"/>
              </w:rPr>
              <w:t>%</w:t>
            </w:r>
            <w:r w:rsidRPr="00E84DC0">
              <w:rPr>
                <w:sz w:val="20"/>
                <w:szCs w:val="20"/>
              </w:rPr>
              <w:t xml:space="preserve">  -</w:t>
            </w:r>
            <w:r w:rsidR="007D67E1" w:rsidRPr="00E84DC0">
              <w:rPr>
                <w:sz w:val="20"/>
                <w:szCs w:val="20"/>
              </w:rPr>
              <w:t>0,001</w:t>
            </w:r>
          </w:p>
        </w:tc>
      </w:tr>
      <w:tr w:rsidR="00A53344" w:rsidRPr="00E84DC0" w:rsidTr="00BE743E">
        <w:trPr>
          <w:trHeight w:val="306"/>
        </w:trPr>
        <w:tc>
          <w:tcPr>
            <w:tcW w:w="798" w:type="dxa"/>
          </w:tcPr>
          <w:p w:rsidR="00A53344" w:rsidRPr="00E84DC0" w:rsidRDefault="00A53344" w:rsidP="000A7037">
            <w:pPr>
              <w:pStyle w:val="TableParagraph"/>
              <w:spacing w:before="46" w:line="241" w:lineRule="exact"/>
              <w:ind w:left="6" w:right="15"/>
              <w:jc w:val="both"/>
              <w:rPr>
                <w:sz w:val="21"/>
              </w:rPr>
            </w:pPr>
          </w:p>
        </w:tc>
        <w:tc>
          <w:tcPr>
            <w:tcW w:w="4872" w:type="dxa"/>
          </w:tcPr>
          <w:p w:rsidR="00A53344" w:rsidRPr="00E84DC0" w:rsidRDefault="000E441D" w:rsidP="000A7037">
            <w:pPr>
              <w:pStyle w:val="TableParagraph"/>
              <w:spacing w:before="51" w:line="236" w:lineRule="exact"/>
              <w:ind w:left="111"/>
              <w:jc w:val="both"/>
              <w:rPr>
                <w:sz w:val="21"/>
              </w:rPr>
            </w:pPr>
            <w:r w:rsidRPr="00E84DC0">
              <w:rPr>
                <w:sz w:val="21"/>
              </w:rPr>
              <w:t>TOPLAM</w:t>
            </w:r>
          </w:p>
        </w:tc>
        <w:tc>
          <w:tcPr>
            <w:tcW w:w="2000" w:type="dxa"/>
            <w:tcBorders>
              <w:right w:val="single" w:sz="4" w:space="0" w:color="auto"/>
            </w:tcBorders>
          </w:tcPr>
          <w:p w:rsidR="00A53344" w:rsidRPr="00E84DC0" w:rsidRDefault="000E441D" w:rsidP="000A7037">
            <w:pPr>
              <w:pStyle w:val="TableParagraph"/>
              <w:spacing w:line="231" w:lineRule="exact"/>
              <w:ind w:right="88"/>
              <w:jc w:val="both"/>
              <w:rPr>
                <w:sz w:val="21"/>
              </w:rPr>
            </w:pPr>
            <w:r w:rsidRPr="00E84DC0">
              <w:rPr>
                <w:sz w:val="21"/>
              </w:rPr>
              <w:t>2.500.000.000</w:t>
            </w:r>
          </w:p>
        </w:tc>
        <w:tc>
          <w:tcPr>
            <w:tcW w:w="1543" w:type="dxa"/>
            <w:tcBorders>
              <w:left w:val="single" w:sz="4" w:space="0" w:color="auto"/>
            </w:tcBorders>
          </w:tcPr>
          <w:p w:rsidR="00A53344" w:rsidRPr="00E84DC0" w:rsidRDefault="000E441D" w:rsidP="000A7037">
            <w:pPr>
              <w:pStyle w:val="TableParagraph"/>
              <w:spacing w:line="231" w:lineRule="exact"/>
              <w:ind w:right="88"/>
              <w:jc w:val="both"/>
              <w:rPr>
                <w:sz w:val="21"/>
              </w:rPr>
            </w:pPr>
            <w:r w:rsidRPr="00E84DC0">
              <w:rPr>
                <w:sz w:val="21"/>
              </w:rPr>
              <w:t xml:space="preserve"> %  100</w:t>
            </w:r>
          </w:p>
        </w:tc>
      </w:tr>
    </w:tbl>
    <w:p w:rsidR="00A53344" w:rsidRPr="00E84DC0" w:rsidRDefault="000E53EF" w:rsidP="000A7037">
      <w:pPr>
        <w:pStyle w:val="NormalWeb"/>
        <w:jc w:val="both"/>
      </w:pPr>
      <w:r w:rsidRPr="00E84DC0">
        <w:t xml:space="preserve">Oluşturduğu ve gelir bütçesinin 2.500.000.000 TL. </w:t>
      </w:r>
      <w:proofErr w:type="gramStart"/>
      <w:r w:rsidRPr="00E84DC0">
        <w:t>olduğu</w:t>
      </w:r>
      <w:proofErr w:type="gramEnd"/>
      <w:r w:rsidRPr="00E84DC0">
        <w:t xml:space="preserve"> görülmüştür.</w:t>
      </w:r>
    </w:p>
    <w:p w:rsidR="00A53344" w:rsidRPr="00E84DC0" w:rsidRDefault="000E53EF" w:rsidP="000A7037">
      <w:pPr>
        <w:pStyle w:val="NormalWeb"/>
        <w:jc w:val="both"/>
      </w:pPr>
      <w:r w:rsidRPr="00E84DC0">
        <w:t xml:space="preserve">2027 yılı gider bütçesinde 2.500.000.000 TL. </w:t>
      </w:r>
      <w:proofErr w:type="gramStart"/>
      <w:r w:rsidRPr="00E84DC0">
        <w:t>ödenek</w:t>
      </w:r>
      <w:proofErr w:type="gramEnd"/>
      <w:r w:rsidRPr="00E84DC0">
        <w:t xml:space="preserve"> verildiği,</w:t>
      </w:r>
      <w:r w:rsidR="000A7037">
        <w:t xml:space="preserve"> </w:t>
      </w:r>
      <w:r w:rsidRPr="00E84DC0">
        <w:t xml:space="preserve">gelir bütçesinin 2.500.000.000 TL. </w:t>
      </w:r>
      <w:proofErr w:type="gramStart"/>
      <w:r w:rsidRPr="00E84DC0">
        <w:t>olarak</w:t>
      </w:r>
      <w:proofErr w:type="gramEnd"/>
      <w:r w:rsidR="000A7037">
        <w:t xml:space="preserve"> </w:t>
      </w:r>
      <w:r w:rsidRPr="00E84DC0">
        <w:t>tahmin edildiği;</w:t>
      </w:r>
    </w:p>
    <w:p w:rsidR="00A53344" w:rsidRPr="00E84DC0" w:rsidRDefault="00BE743E" w:rsidP="000A7037">
      <w:pPr>
        <w:pStyle w:val="NormalWeb"/>
        <w:jc w:val="both"/>
      </w:pPr>
      <w:r w:rsidRPr="00E84DC0">
        <w:t>2027 yılı bütçesi finans programı üç aylık dönemler halinde;</w:t>
      </w:r>
    </w:p>
    <w:tbl>
      <w:tblPr>
        <w:tblW w:w="10645" w:type="dxa"/>
        <w:tblInd w:w="57" w:type="dxa"/>
        <w:tblLayout w:type="fixed"/>
        <w:tblCellMar>
          <w:left w:w="70" w:type="dxa"/>
          <w:right w:w="70" w:type="dxa"/>
        </w:tblCellMar>
        <w:tblLook w:val="04A0"/>
      </w:tblPr>
      <w:tblGrid>
        <w:gridCol w:w="303"/>
        <w:gridCol w:w="303"/>
        <w:gridCol w:w="1250"/>
        <w:gridCol w:w="1134"/>
        <w:gridCol w:w="567"/>
        <w:gridCol w:w="1134"/>
        <w:gridCol w:w="567"/>
        <w:gridCol w:w="1134"/>
        <w:gridCol w:w="567"/>
        <w:gridCol w:w="1134"/>
        <w:gridCol w:w="567"/>
        <w:gridCol w:w="1418"/>
        <w:gridCol w:w="567"/>
      </w:tblGrid>
      <w:tr w:rsidR="000E53EF" w:rsidRPr="00E84DC0" w:rsidTr="00BE743E">
        <w:trPr>
          <w:trHeight w:val="300"/>
        </w:trPr>
        <w:tc>
          <w:tcPr>
            <w:tcW w:w="10645" w:type="dxa"/>
            <w:gridSpan w:val="13"/>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FİNANSMAN PROGRAMI</w:t>
            </w:r>
          </w:p>
        </w:tc>
      </w:tr>
      <w:tr w:rsidR="000E53EF" w:rsidRPr="00E84DC0" w:rsidTr="00BE743E">
        <w:trPr>
          <w:trHeight w:val="300"/>
        </w:trPr>
        <w:tc>
          <w:tcPr>
            <w:tcW w:w="606" w:type="dxa"/>
            <w:gridSpan w:val="2"/>
            <w:tcBorders>
              <w:top w:val="nil"/>
              <w:left w:val="single" w:sz="4" w:space="0" w:color="000000"/>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KODU</w:t>
            </w:r>
          </w:p>
        </w:tc>
        <w:tc>
          <w:tcPr>
            <w:tcW w:w="1250"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AÇIKLAMA</w:t>
            </w:r>
          </w:p>
        </w:tc>
        <w:tc>
          <w:tcPr>
            <w:tcW w:w="1701" w:type="dxa"/>
            <w:gridSpan w:val="2"/>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I. 3 AYLIK</w:t>
            </w:r>
          </w:p>
        </w:tc>
        <w:tc>
          <w:tcPr>
            <w:tcW w:w="1701" w:type="dxa"/>
            <w:gridSpan w:val="2"/>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II. 3 AYLIK</w:t>
            </w:r>
          </w:p>
        </w:tc>
        <w:tc>
          <w:tcPr>
            <w:tcW w:w="1701" w:type="dxa"/>
            <w:gridSpan w:val="2"/>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III. 3 AYLIK</w:t>
            </w:r>
          </w:p>
        </w:tc>
        <w:tc>
          <w:tcPr>
            <w:tcW w:w="1701" w:type="dxa"/>
            <w:gridSpan w:val="2"/>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 xml:space="preserve">IV. 3 AYLIK </w:t>
            </w:r>
          </w:p>
        </w:tc>
        <w:tc>
          <w:tcPr>
            <w:tcW w:w="1985" w:type="dxa"/>
            <w:gridSpan w:val="2"/>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 xml:space="preserve"> T</w:t>
            </w:r>
            <w:r w:rsidR="00BE743E" w:rsidRPr="00E84DC0">
              <w:rPr>
                <w:rFonts w:ascii="Times New Roman" w:eastAsia="Times New Roman" w:hAnsi="Times New Roman" w:cs="Times New Roman"/>
                <w:b/>
                <w:bCs/>
                <w:sz w:val="16"/>
                <w:szCs w:val="16"/>
                <w:lang w:eastAsia="tr-TR"/>
              </w:rPr>
              <w:t xml:space="preserve"> </w:t>
            </w:r>
            <w:r w:rsidRPr="00E84DC0">
              <w:rPr>
                <w:rFonts w:ascii="Times New Roman" w:eastAsia="Times New Roman" w:hAnsi="Times New Roman" w:cs="Times New Roman"/>
                <w:b/>
                <w:bCs/>
                <w:sz w:val="16"/>
                <w:szCs w:val="16"/>
                <w:lang w:eastAsia="tr-TR"/>
              </w:rPr>
              <w:t>O</w:t>
            </w:r>
            <w:r w:rsidR="00BE743E" w:rsidRPr="00E84DC0">
              <w:rPr>
                <w:rFonts w:ascii="Times New Roman" w:eastAsia="Times New Roman" w:hAnsi="Times New Roman" w:cs="Times New Roman"/>
                <w:b/>
                <w:bCs/>
                <w:sz w:val="16"/>
                <w:szCs w:val="16"/>
                <w:lang w:eastAsia="tr-TR"/>
              </w:rPr>
              <w:t xml:space="preserve"> </w:t>
            </w:r>
            <w:r w:rsidRPr="00E84DC0">
              <w:rPr>
                <w:rFonts w:ascii="Times New Roman" w:eastAsia="Times New Roman" w:hAnsi="Times New Roman" w:cs="Times New Roman"/>
                <w:b/>
                <w:bCs/>
                <w:sz w:val="16"/>
                <w:szCs w:val="16"/>
                <w:lang w:eastAsia="tr-TR"/>
              </w:rPr>
              <w:t>P</w:t>
            </w:r>
            <w:r w:rsidR="00BE743E" w:rsidRPr="00E84DC0">
              <w:rPr>
                <w:rFonts w:ascii="Times New Roman" w:eastAsia="Times New Roman" w:hAnsi="Times New Roman" w:cs="Times New Roman"/>
                <w:b/>
                <w:bCs/>
                <w:sz w:val="16"/>
                <w:szCs w:val="16"/>
                <w:lang w:eastAsia="tr-TR"/>
              </w:rPr>
              <w:t xml:space="preserve"> </w:t>
            </w:r>
            <w:r w:rsidRPr="00E84DC0">
              <w:rPr>
                <w:rFonts w:ascii="Times New Roman" w:eastAsia="Times New Roman" w:hAnsi="Times New Roman" w:cs="Times New Roman"/>
                <w:b/>
                <w:bCs/>
                <w:sz w:val="16"/>
                <w:szCs w:val="16"/>
                <w:lang w:eastAsia="tr-TR"/>
              </w:rPr>
              <w:t>L</w:t>
            </w:r>
            <w:r w:rsidR="00BE743E" w:rsidRPr="00E84DC0">
              <w:rPr>
                <w:rFonts w:ascii="Times New Roman" w:eastAsia="Times New Roman" w:hAnsi="Times New Roman" w:cs="Times New Roman"/>
                <w:b/>
                <w:bCs/>
                <w:sz w:val="16"/>
                <w:szCs w:val="16"/>
                <w:lang w:eastAsia="tr-TR"/>
              </w:rPr>
              <w:t xml:space="preserve"> </w:t>
            </w:r>
            <w:r w:rsidRPr="00E84DC0">
              <w:rPr>
                <w:rFonts w:ascii="Times New Roman" w:eastAsia="Times New Roman" w:hAnsi="Times New Roman" w:cs="Times New Roman"/>
                <w:b/>
                <w:bCs/>
                <w:sz w:val="16"/>
                <w:szCs w:val="16"/>
                <w:lang w:eastAsia="tr-TR"/>
              </w:rPr>
              <w:t>A</w:t>
            </w:r>
            <w:r w:rsidR="00BE743E" w:rsidRPr="00E84DC0">
              <w:rPr>
                <w:rFonts w:ascii="Times New Roman" w:eastAsia="Times New Roman" w:hAnsi="Times New Roman" w:cs="Times New Roman"/>
                <w:b/>
                <w:bCs/>
                <w:sz w:val="16"/>
                <w:szCs w:val="16"/>
                <w:lang w:eastAsia="tr-TR"/>
              </w:rPr>
              <w:t xml:space="preserve"> </w:t>
            </w:r>
            <w:r w:rsidRPr="00E84DC0">
              <w:rPr>
                <w:rFonts w:ascii="Times New Roman" w:eastAsia="Times New Roman" w:hAnsi="Times New Roman" w:cs="Times New Roman"/>
                <w:b/>
                <w:bCs/>
                <w:sz w:val="16"/>
                <w:szCs w:val="16"/>
                <w:lang w:eastAsia="tr-TR"/>
              </w:rPr>
              <w:t>M</w:t>
            </w:r>
          </w:p>
        </w:tc>
      </w:tr>
      <w:tr w:rsidR="000E53EF" w:rsidRPr="00E84DC0" w:rsidTr="00BE743E">
        <w:trPr>
          <w:trHeight w:val="300"/>
        </w:trPr>
        <w:tc>
          <w:tcPr>
            <w:tcW w:w="303" w:type="dxa"/>
            <w:tcBorders>
              <w:top w:val="nil"/>
              <w:left w:val="single" w:sz="4" w:space="0" w:color="000000"/>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I</w:t>
            </w:r>
          </w:p>
        </w:tc>
        <w:tc>
          <w:tcPr>
            <w:tcW w:w="303"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II</w:t>
            </w:r>
          </w:p>
        </w:tc>
        <w:tc>
          <w:tcPr>
            <w:tcW w:w="1250" w:type="dxa"/>
            <w:vMerge/>
            <w:tcBorders>
              <w:top w:val="nil"/>
              <w:left w:val="single" w:sz="4" w:space="0" w:color="000000"/>
              <w:bottom w:val="single" w:sz="4" w:space="0" w:color="000000"/>
              <w:right w:val="single" w:sz="4" w:space="0" w:color="000000"/>
            </w:tcBorders>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Miktar</w:t>
            </w:r>
            <w:r w:rsidR="00BE743E" w:rsidRPr="00E84DC0">
              <w:rPr>
                <w:rFonts w:ascii="Times New Roman" w:eastAsia="Times New Roman" w:hAnsi="Times New Roman" w:cs="Times New Roman"/>
                <w:b/>
                <w:bCs/>
                <w:sz w:val="16"/>
                <w:szCs w:val="16"/>
                <w:lang w:eastAsia="tr-TR"/>
              </w:rPr>
              <w:t>/ TL</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Oran</w:t>
            </w:r>
            <w:r w:rsidR="00BE743E" w:rsidRPr="00E84DC0">
              <w:rPr>
                <w:rFonts w:ascii="Times New Roman" w:eastAsia="Times New Roman" w:hAnsi="Times New Roman" w:cs="Times New Roman"/>
                <w:b/>
                <w:bCs/>
                <w:sz w:val="16"/>
                <w:szCs w:val="16"/>
                <w:lang w:eastAsia="tr-TR"/>
              </w:rPr>
              <w:t>%</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BE743E"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Miktar/ TL</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Oran</w:t>
            </w:r>
            <w:r w:rsidR="00BE743E" w:rsidRPr="00E84DC0">
              <w:rPr>
                <w:rFonts w:ascii="Times New Roman" w:eastAsia="Times New Roman" w:hAnsi="Times New Roman" w:cs="Times New Roman"/>
                <w:b/>
                <w:bCs/>
                <w:sz w:val="16"/>
                <w:szCs w:val="16"/>
                <w:lang w:eastAsia="tr-TR"/>
              </w:rPr>
              <w:t>%</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BE743E"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Miktar/ TL</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Oran</w:t>
            </w:r>
            <w:r w:rsidR="00BE743E" w:rsidRPr="00E84DC0">
              <w:rPr>
                <w:rFonts w:ascii="Times New Roman" w:eastAsia="Times New Roman" w:hAnsi="Times New Roman" w:cs="Times New Roman"/>
                <w:b/>
                <w:bCs/>
                <w:sz w:val="16"/>
                <w:szCs w:val="16"/>
                <w:lang w:eastAsia="tr-TR"/>
              </w:rPr>
              <w:t>%</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BE743E"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Miktar/ TL</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Oran</w:t>
            </w:r>
            <w:r w:rsidR="00BE743E" w:rsidRPr="00E84DC0">
              <w:rPr>
                <w:rFonts w:ascii="Times New Roman" w:eastAsia="Times New Roman" w:hAnsi="Times New Roman" w:cs="Times New Roman"/>
                <w:b/>
                <w:bCs/>
                <w:sz w:val="16"/>
                <w:szCs w:val="16"/>
                <w:lang w:eastAsia="tr-TR"/>
              </w:rPr>
              <w:t>%</w:t>
            </w:r>
          </w:p>
        </w:tc>
        <w:tc>
          <w:tcPr>
            <w:tcW w:w="1418" w:type="dxa"/>
            <w:tcBorders>
              <w:top w:val="nil"/>
              <w:left w:val="nil"/>
              <w:bottom w:val="single" w:sz="4" w:space="0" w:color="000000"/>
              <w:right w:val="single" w:sz="4" w:space="0" w:color="000000"/>
            </w:tcBorders>
            <w:shd w:val="clear" w:color="000000" w:fill="FFFFFF"/>
            <w:vAlign w:val="center"/>
            <w:hideMark/>
          </w:tcPr>
          <w:p w:rsidR="000E53EF" w:rsidRPr="00E84DC0" w:rsidRDefault="00BE743E"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Miktar/ TL</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Oran</w:t>
            </w:r>
            <w:r w:rsidR="00BE743E" w:rsidRPr="00E84DC0">
              <w:rPr>
                <w:rFonts w:ascii="Times New Roman" w:eastAsia="Times New Roman" w:hAnsi="Times New Roman" w:cs="Times New Roman"/>
                <w:b/>
                <w:bCs/>
                <w:sz w:val="16"/>
                <w:szCs w:val="16"/>
                <w:lang w:eastAsia="tr-TR"/>
              </w:rPr>
              <w:t>%</w:t>
            </w:r>
          </w:p>
        </w:tc>
      </w:tr>
      <w:tr w:rsidR="000E53EF" w:rsidRPr="00E84DC0" w:rsidTr="00BE743E">
        <w:trPr>
          <w:trHeight w:val="480"/>
        </w:trPr>
        <w:tc>
          <w:tcPr>
            <w:tcW w:w="303" w:type="dxa"/>
            <w:tcBorders>
              <w:top w:val="nil"/>
              <w:left w:val="single" w:sz="4" w:space="0" w:color="000000"/>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01</w:t>
            </w:r>
          </w:p>
        </w:tc>
        <w:tc>
          <w:tcPr>
            <w:tcW w:w="303"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 </w:t>
            </w:r>
          </w:p>
        </w:tc>
        <w:tc>
          <w:tcPr>
            <w:tcW w:w="1250"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VERGİ GELİRLERİ</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58.852.000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58.852.000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58.852.000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58.852.000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418"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235.408.000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100</w:t>
            </w:r>
          </w:p>
        </w:tc>
      </w:tr>
      <w:tr w:rsidR="000E53EF" w:rsidRPr="00E84DC0" w:rsidTr="001B310C">
        <w:trPr>
          <w:trHeight w:val="851"/>
        </w:trPr>
        <w:tc>
          <w:tcPr>
            <w:tcW w:w="303" w:type="dxa"/>
            <w:tcBorders>
              <w:top w:val="nil"/>
              <w:left w:val="single" w:sz="4" w:space="0" w:color="000000"/>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03</w:t>
            </w:r>
          </w:p>
        </w:tc>
        <w:tc>
          <w:tcPr>
            <w:tcW w:w="303"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 </w:t>
            </w:r>
          </w:p>
        </w:tc>
        <w:tc>
          <w:tcPr>
            <w:tcW w:w="1250"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TEŞEBBÜS VE MÜLKİYET GELİRLERİ</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30.909.000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30.909.000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30.909.000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30.909.000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418"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123.636.000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100</w:t>
            </w:r>
          </w:p>
        </w:tc>
      </w:tr>
      <w:tr w:rsidR="000E53EF" w:rsidRPr="00E84DC0" w:rsidTr="001B310C">
        <w:trPr>
          <w:trHeight w:val="991"/>
        </w:trPr>
        <w:tc>
          <w:tcPr>
            <w:tcW w:w="303" w:type="dxa"/>
            <w:tcBorders>
              <w:top w:val="nil"/>
              <w:left w:val="single" w:sz="4" w:space="0" w:color="000000"/>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04</w:t>
            </w:r>
          </w:p>
        </w:tc>
        <w:tc>
          <w:tcPr>
            <w:tcW w:w="303"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 </w:t>
            </w:r>
          </w:p>
        </w:tc>
        <w:tc>
          <w:tcPr>
            <w:tcW w:w="1250"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ALINAN BAĞIŞ VE YARDIMLAR İLE ÖZEL GELİRLER</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15.045.750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15.045.750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15.045.750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15.045.750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418"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60.183.000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100</w:t>
            </w:r>
          </w:p>
        </w:tc>
      </w:tr>
      <w:tr w:rsidR="000E53EF" w:rsidRPr="00E84DC0" w:rsidTr="00BE743E">
        <w:trPr>
          <w:trHeight w:val="480"/>
        </w:trPr>
        <w:tc>
          <w:tcPr>
            <w:tcW w:w="303" w:type="dxa"/>
            <w:tcBorders>
              <w:top w:val="nil"/>
              <w:left w:val="single" w:sz="4" w:space="0" w:color="000000"/>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05</w:t>
            </w:r>
          </w:p>
        </w:tc>
        <w:tc>
          <w:tcPr>
            <w:tcW w:w="303"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 </w:t>
            </w:r>
          </w:p>
        </w:tc>
        <w:tc>
          <w:tcPr>
            <w:tcW w:w="1250"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DİĞER GELİRLER</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395.192.750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395.192.750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395.192.750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395.192.750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418"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1.580.771.000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100</w:t>
            </w:r>
          </w:p>
        </w:tc>
      </w:tr>
      <w:tr w:rsidR="000E53EF" w:rsidRPr="00E84DC0" w:rsidTr="00BE743E">
        <w:trPr>
          <w:trHeight w:val="480"/>
        </w:trPr>
        <w:tc>
          <w:tcPr>
            <w:tcW w:w="303" w:type="dxa"/>
            <w:tcBorders>
              <w:top w:val="nil"/>
              <w:left w:val="single" w:sz="4" w:space="0" w:color="000000"/>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06</w:t>
            </w:r>
          </w:p>
        </w:tc>
        <w:tc>
          <w:tcPr>
            <w:tcW w:w="303"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 </w:t>
            </w:r>
          </w:p>
        </w:tc>
        <w:tc>
          <w:tcPr>
            <w:tcW w:w="1250"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SERMAYE GELİRLERİ</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125.025.500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125.025.500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125.025.500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125.025.500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418"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500.102.000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100</w:t>
            </w:r>
          </w:p>
        </w:tc>
      </w:tr>
      <w:tr w:rsidR="000E53EF" w:rsidRPr="00E84DC0" w:rsidTr="00BE743E">
        <w:trPr>
          <w:trHeight w:val="720"/>
        </w:trPr>
        <w:tc>
          <w:tcPr>
            <w:tcW w:w="303" w:type="dxa"/>
            <w:tcBorders>
              <w:top w:val="nil"/>
              <w:left w:val="single" w:sz="4" w:space="0" w:color="000000"/>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09</w:t>
            </w:r>
          </w:p>
        </w:tc>
        <w:tc>
          <w:tcPr>
            <w:tcW w:w="303"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 </w:t>
            </w:r>
          </w:p>
        </w:tc>
        <w:tc>
          <w:tcPr>
            <w:tcW w:w="1250"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RED VE İADELER (-)</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-25.</w:t>
            </w:r>
            <w:r w:rsidR="001B310C" w:rsidRPr="00E84DC0">
              <w:rPr>
                <w:rFonts w:ascii="Times New Roman" w:eastAsia="Times New Roman" w:hAnsi="Times New Roman" w:cs="Times New Roman"/>
                <w:sz w:val="16"/>
                <w:szCs w:val="16"/>
                <w:lang w:eastAsia="tr-TR"/>
              </w:rPr>
              <w:t>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-25.000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-25.000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-25.000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418"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-100.000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100</w:t>
            </w:r>
          </w:p>
        </w:tc>
      </w:tr>
      <w:tr w:rsidR="000E53EF" w:rsidRPr="00E84DC0" w:rsidTr="00BE743E">
        <w:trPr>
          <w:trHeight w:val="480"/>
        </w:trPr>
        <w:tc>
          <w:tcPr>
            <w:tcW w:w="303" w:type="dxa"/>
            <w:tcBorders>
              <w:top w:val="nil"/>
              <w:left w:val="single" w:sz="4" w:space="0" w:color="000000"/>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09</w:t>
            </w:r>
          </w:p>
        </w:tc>
        <w:tc>
          <w:tcPr>
            <w:tcW w:w="303"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01</w:t>
            </w:r>
          </w:p>
        </w:tc>
        <w:tc>
          <w:tcPr>
            <w:tcW w:w="1250"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VERGİ GELİRLERİ</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-25.000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-25.000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-25.000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134"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-25.000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25</w:t>
            </w:r>
          </w:p>
        </w:tc>
        <w:tc>
          <w:tcPr>
            <w:tcW w:w="1418" w:type="dxa"/>
            <w:tcBorders>
              <w:top w:val="nil"/>
              <w:left w:val="nil"/>
              <w:bottom w:val="single" w:sz="4" w:space="0" w:color="000000"/>
              <w:right w:val="single" w:sz="4" w:space="0" w:color="000000"/>
            </w:tcBorders>
            <w:shd w:val="clear" w:color="000000" w:fill="FFFFFF"/>
            <w:vAlign w:val="center"/>
            <w:hideMark/>
          </w:tcPr>
          <w:p w:rsidR="000E53EF" w:rsidRPr="00E84DC0" w:rsidRDefault="001B310C"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-100.000</w:t>
            </w:r>
          </w:p>
        </w:tc>
        <w:tc>
          <w:tcPr>
            <w:tcW w:w="567" w:type="dxa"/>
            <w:tcBorders>
              <w:top w:val="nil"/>
              <w:left w:val="nil"/>
              <w:bottom w:val="single" w:sz="4" w:space="0" w:color="000000"/>
              <w:right w:val="single" w:sz="4" w:space="0" w:color="000000"/>
            </w:tcBorders>
            <w:shd w:val="clear" w:color="000000" w:fill="FFFFFF"/>
            <w:vAlign w:val="center"/>
            <w:hideMark/>
          </w:tcPr>
          <w:p w:rsidR="000E53EF" w:rsidRPr="00E84DC0" w:rsidRDefault="000E53EF"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100</w:t>
            </w:r>
          </w:p>
        </w:tc>
      </w:tr>
      <w:tr w:rsidR="000E53EF" w:rsidRPr="00E84DC0" w:rsidTr="00BE743E">
        <w:trPr>
          <w:trHeight w:val="300"/>
        </w:trPr>
        <w:tc>
          <w:tcPr>
            <w:tcW w:w="10645" w:type="dxa"/>
            <w:gridSpan w:val="13"/>
            <w:tcBorders>
              <w:top w:val="nil"/>
              <w:left w:val="nil"/>
              <w:bottom w:val="nil"/>
              <w:right w:val="nil"/>
            </w:tcBorders>
            <w:shd w:val="clear" w:color="000000" w:fill="FFFFFF"/>
            <w:noWrap/>
            <w:vAlign w:val="center"/>
            <w:hideMark/>
          </w:tcPr>
          <w:p w:rsidR="000E53EF" w:rsidRPr="00E84DC0" w:rsidRDefault="000E53EF" w:rsidP="000A7037">
            <w:pPr>
              <w:spacing w:after="0" w:line="240" w:lineRule="auto"/>
              <w:jc w:val="both"/>
              <w:rPr>
                <w:rFonts w:ascii="Times New Roman" w:eastAsia="Times New Roman" w:hAnsi="Times New Roman" w:cs="Times New Roman"/>
                <w:b/>
                <w:bCs/>
                <w:sz w:val="16"/>
                <w:szCs w:val="16"/>
                <w:lang w:eastAsia="tr-TR"/>
              </w:rPr>
            </w:pPr>
            <w:r w:rsidRPr="00E84DC0">
              <w:rPr>
                <w:rFonts w:ascii="Times New Roman" w:eastAsia="Times New Roman" w:hAnsi="Times New Roman" w:cs="Times New Roman"/>
                <w:b/>
                <w:bCs/>
                <w:sz w:val="16"/>
                <w:szCs w:val="16"/>
                <w:lang w:eastAsia="tr-TR"/>
              </w:rPr>
              <w:t>Örnek-28</w:t>
            </w:r>
          </w:p>
        </w:tc>
      </w:tr>
    </w:tbl>
    <w:p w:rsidR="00A53344" w:rsidRPr="00E84DC0" w:rsidRDefault="00BE743E" w:rsidP="000A7037">
      <w:pPr>
        <w:pStyle w:val="NormalWeb"/>
        <w:jc w:val="both"/>
      </w:pPr>
      <w:r w:rsidRPr="00E84DC0">
        <w:t>Şeklinde olduğu tespit edilmiş,</w:t>
      </w:r>
    </w:p>
    <w:p w:rsidR="00BE743E" w:rsidRPr="00E84DC0" w:rsidRDefault="00BE743E" w:rsidP="000A7037">
      <w:pPr>
        <w:pStyle w:val="NormalWeb"/>
        <w:jc w:val="both"/>
      </w:pPr>
    </w:p>
    <w:p w:rsidR="00636779" w:rsidRPr="00E84DC0" w:rsidRDefault="00636779" w:rsidP="000A7037">
      <w:pPr>
        <w:pStyle w:val="NormalWeb"/>
        <w:jc w:val="both"/>
      </w:pPr>
    </w:p>
    <w:p w:rsidR="001B310C" w:rsidRPr="00E84DC0" w:rsidRDefault="001B310C" w:rsidP="000A7037">
      <w:pPr>
        <w:pStyle w:val="NormalWeb"/>
        <w:jc w:val="both"/>
      </w:pPr>
    </w:p>
    <w:p w:rsidR="001B310C" w:rsidRPr="00E84DC0" w:rsidRDefault="001B310C" w:rsidP="000A7037">
      <w:pPr>
        <w:pStyle w:val="NormalWeb"/>
        <w:jc w:val="both"/>
      </w:pPr>
    </w:p>
    <w:p w:rsidR="00636779" w:rsidRPr="00E84DC0" w:rsidRDefault="00636779" w:rsidP="000A7037">
      <w:pPr>
        <w:pStyle w:val="NormalWeb"/>
        <w:jc w:val="both"/>
      </w:pPr>
    </w:p>
    <w:p w:rsidR="00636779" w:rsidRPr="00E84DC0" w:rsidRDefault="00BE743E" w:rsidP="000A7037">
      <w:pPr>
        <w:pStyle w:val="NormalWeb"/>
        <w:jc w:val="both"/>
      </w:pPr>
      <w:r w:rsidRPr="00E84DC0">
        <w:lastRenderedPageBreak/>
        <w:t>2027 yılı bütçesi ayrıntılı harcama programı üç aylık dönemler halinde,</w:t>
      </w:r>
    </w:p>
    <w:tbl>
      <w:tblPr>
        <w:tblW w:w="10773" w:type="dxa"/>
        <w:tblInd w:w="70" w:type="dxa"/>
        <w:tblLayout w:type="fixed"/>
        <w:tblCellMar>
          <w:left w:w="70" w:type="dxa"/>
          <w:right w:w="70" w:type="dxa"/>
        </w:tblCellMar>
        <w:tblLook w:val="04A0"/>
      </w:tblPr>
      <w:tblGrid>
        <w:gridCol w:w="290"/>
        <w:gridCol w:w="2545"/>
        <w:gridCol w:w="999"/>
        <w:gridCol w:w="561"/>
        <w:gridCol w:w="6"/>
        <w:gridCol w:w="992"/>
        <w:gridCol w:w="561"/>
        <w:gridCol w:w="999"/>
        <w:gridCol w:w="560"/>
        <w:gridCol w:w="999"/>
        <w:gridCol w:w="560"/>
        <w:gridCol w:w="7"/>
        <w:gridCol w:w="1140"/>
        <w:gridCol w:w="554"/>
      </w:tblGrid>
      <w:tr w:rsidR="008F2DE2" w:rsidRPr="00E84DC0" w:rsidTr="007A00EA">
        <w:trPr>
          <w:trHeight w:val="240"/>
        </w:trPr>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EKONOMİK KODLAMA</w:t>
            </w:r>
          </w:p>
        </w:tc>
        <w:tc>
          <w:tcPr>
            <w:tcW w:w="1560" w:type="dxa"/>
            <w:gridSpan w:val="2"/>
            <w:tcBorders>
              <w:top w:val="single" w:sz="4" w:space="0" w:color="000000"/>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I. 3 AYLIK (OCAK-ŞUBAT-MART)</w:t>
            </w:r>
          </w:p>
        </w:tc>
        <w:tc>
          <w:tcPr>
            <w:tcW w:w="1559" w:type="dxa"/>
            <w:gridSpan w:val="3"/>
            <w:tcBorders>
              <w:top w:val="single" w:sz="4" w:space="0" w:color="000000"/>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II. 3 AYLIK (NİSAN-MAYIS-HAZİRAN)</w:t>
            </w:r>
          </w:p>
        </w:tc>
        <w:tc>
          <w:tcPr>
            <w:tcW w:w="1559" w:type="dxa"/>
            <w:gridSpan w:val="2"/>
            <w:tcBorders>
              <w:top w:val="single" w:sz="4" w:space="0" w:color="000000"/>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III. 3 AYLIK (TEMMUZ-AĞUSTOS-EYLÜL)</w:t>
            </w:r>
          </w:p>
        </w:tc>
        <w:tc>
          <w:tcPr>
            <w:tcW w:w="1559" w:type="dxa"/>
            <w:gridSpan w:val="2"/>
            <w:tcBorders>
              <w:top w:val="single" w:sz="4" w:space="0" w:color="000000"/>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 xml:space="preserve">IV. 3 AYLIK (EKİM-KASIM-ARALIK) </w:t>
            </w:r>
          </w:p>
        </w:tc>
        <w:tc>
          <w:tcPr>
            <w:tcW w:w="1701" w:type="dxa"/>
            <w:gridSpan w:val="3"/>
            <w:tcBorders>
              <w:top w:val="single" w:sz="4" w:space="0" w:color="000000"/>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 xml:space="preserve"> TOPLAM</w:t>
            </w:r>
          </w:p>
        </w:tc>
      </w:tr>
      <w:tr w:rsidR="008F2DE2" w:rsidRPr="00E84DC0" w:rsidTr="007A00EA">
        <w:trPr>
          <w:trHeight w:val="480"/>
        </w:trPr>
        <w:tc>
          <w:tcPr>
            <w:tcW w:w="290" w:type="dxa"/>
            <w:tcBorders>
              <w:top w:val="nil"/>
              <w:left w:val="single" w:sz="4" w:space="0" w:color="000000"/>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I</w:t>
            </w:r>
          </w:p>
        </w:tc>
        <w:tc>
          <w:tcPr>
            <w:tcW w:w="2545"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AÇIKLAMA</w:t>
            </w:r>
          </w:p>
        </w:tc>
        <w:tc>
          <w:tcPr>
            <w:tcW w:w="999"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Miktar/TL.</w:t>
            </w:r>
          </w:p>
        </w:tc>
        <w:tc>
          <w:tcPr>
            <w:tcW w:w="567" w:type="dxa"/>
            <w:gridSpan w:val="2"/>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Oran%</w:t>
            </w:r>
          </w:p>
        </w:tc>
        <w:tc>
          <w:tcPr>
            <w:tcW w:w="992"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Miktar/TL.</w:t>
            </w:r>
          </w:p>
        </w:tc>
        <w:tc>
          <w:tcPr>
            <w:tcW w:w="561"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Oran%</w:t>
            </w:r>
          </w:p>
        </w:tc>
        <w:tc>
          <w:tcPr>
            <w:tcW w:w="999"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Miktar/TL.</w:t>
            </w:r>
          </w:p>
        </w:tc>
        <w:tc>
          <w:tcPr>
            <w:tcW w:w="560"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Oran%</w:t>
            </w:r>
          </w:p>
        </w:tc>
        <w:tc>
          <w:tcPr>
            <w:tcW w:w="999"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Miktar/TL.</w:t>
            </w:r>
          </w:p>
        </w:tc>
        <w:tc>
          <w:tcPr>
            <w:tcW w:w="567" w:type="dxa"/>
            <w:gridSpan w:val="2"/>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Oran%</w:t>
            </w:r>
          </w:p>
        </w:tc>
        <w:tc>
          <w:tcPr>
            <w:tcW w:w="1140"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Miktar/TL.</w:t>
            </w:r>
          </w:p>
        </w:tc>
        <w:tc>
          <w:tcPr>
            <w:tcW w:w="554"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Oran%</w:t>
            </w:r>
          </w:p>
        </w:tc>
      </w:tr>
      <w:tr w:rsidR="008F2DE2" w:rsidRPr="00E84DC0" w:rsidTr="007A00EA">
        <w:trPr>
          <w:trHeight w:val="487"/>
        </w:trPr>
        <w:tc>
          <w:tcPr>
            <w:tcW w:w="290" w:type="dxa"/>
            <w:tcBorders>
              <w:top w:val="nil"/>
              <w:left w:val="single" w:sz="4" w:space="0" w:color="000000"/>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01</w:t>
            </w:r>
          </w:p>
        </w:tc>
        <w:tc>
          <w:tcPr>
            <w:tcW w:w="2545"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PERSONEL GİDERLERİ</w:t>
            </w:r>
          </w:p>
        </w:tc>
        <w:tc>
          <w:tcPr>
            <w:tcW w:w="999"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60.580.000</w:t>
            </w:r>
          </w:p>
        </w:tc>
        <w:tc>
          <w:tcPr>
            <w:tcW w:w="567" w:type="dxa"/>
            <w:gridSpan w:val="2"/>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20</w:t>
            </w:r>
          </w:p>
        </w:tc>
        <w:tc>
          <w:tcPr>
            <w:tcW w:w="992"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90.870.000</w:t>
            </w:r>
          </w:p>
        </w:tc>
        <w:tc>
          <w:tcPr>
            <w:tcW w:w="561"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30</w:t>
            </w:r>
          </w:p>
        </w:tc>
        <w:tc>
          <w:tcPr>
            <w:tcW w:w="999"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60.580.000</w:t>
            </w:r>
          </w:p>
        </w:tc>
        <w:tc>
          <w:tcPr>
            <w:tcW w:w="560"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20</w:t>
            </w:r>
          </w:p>
        </w:tc>
        <w:tc>
          <w:tcPr>
            <w:tcW w:w="999"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90.870.000</w:t>
            </w:r>
          </w:p>
        </w:tc>
        <w:tc>
          <w:tcPr>
            <w:tcW w:w="567" w:type="dxa"/>
            <w:gridSpan w:val="2"/>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b/>
                <w:sz w:val="16"/>
                <w:szCs w:val="16"/>
                <w:lang w:eastAsia="tr-TR"/>
              </w:rPr>
            </w:pPr>
            <w:r w:rsidRPr="00E84DC0">
              <w:rPr>
                <w:rFonts w:ascii="Times New Roman" w:eastAsia="Times New Roman" w:hAnsi="Times New Roman" w:cs="Times New Roman"/>
                <w:b/>
                <w:sz w:val="16"/>
                <w:szCs w:val="16"/>
                <w:lang w:eastAsia="tr-TR"/>
              </w:rPr>
              <w:t>30</w:t>
            </w:r>
          </w:p>
        </w:tc>
        <w:tc>
          <w:tcPr>
            <w:tcW w:w="1140"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302.900.000</w:t>
            </w:r>
          </w:p>
        </w:tc>
        <w:tc>
          <w:tcPr>
            <w:tcW w:w="554" w:type="dxa"/>
            <w:tcBorders>
              <w:top w:val="nil"/>
              <w:left w:val="nil"/>
              <w:bottom w:val="single" w:sz="4" w:space="0" w:color="000000"/>
              <w:right w:val="single" w:sz="4" w:space="0" w:color="000000"/>
            </w:tcBorders>
            <w:shd w:val="clear" w:color="000000" w:fill="FFFFFF"/>
            <w:vAlign w:val="center"/>
            <w:hideMark/>
          </w:tcPr>
          <w:p w:rsidR="008F2DE2" w:rsidRPr="00E84DC0" w:rsidRDefault="008F2DE2" w:rsidP="000A7037">
            <w:pPr>
              <w:spacing w:after="0" w:line="240" w:lineRule="auto"/>
              <w:jc w:val="both"/>
              <w:rPr>
                <w:rFonts w:ascii="Times New Roman" w:eastAsia="Times New Roman" w:hAnsi="Times New Roman" w:cs="Times New Roman"/>
                <w:sz w:val="16"/>
                <w:szCs w:val="16"/>
                <w:lang w:eastAsia="tr-TR"/>
              </w:rPr>
            </w:pPr>
            <w:r w:rsidRPr="00E84DC0">
              <w:rPr>
                <w:rFonts w:ascii="Times New Roman" w:eastAsia="Times New Roman" w:hAnsi="Times New Roman" w:cs="Times New Roman"/>
                <w:sz w:val="16"/>
                <w:szCs w:val="16"/>
                <w:lang w:eastAsia="tr-TR"/>
              </w:rPr>
              <w:t>100</w:t>
            </w:r>
          </w:p>
        </w:tc>
      </w:tr>
      <w:tr w:rsidR="00F16958" w:rsidRPr="00E84DC0" w:rsidTr="007A00EA">
        <w:trPr>
          <w:trHeight w:val="240"/>
        </w:trPr>
        <w:tc>
          <w:tcPr>
            <w:tcW w:w="290" w:type="dxa"/>
            <w:tcBorders>
              <w:top w:val="nil"/>
              <w:left w:val="single" w:sz="4" w:space="0" w:color="000000"/>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02</w:t>
            </w:r>
          </w:p>
        </w:tc>
        <w:tc>
          <w:tcPr>
            <w:tcW w:w="2545"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SOSYAL GÜVENLİK KURUMLARINA DEVLET PRİMİ GİDERLERİ</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7.987.400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2"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11.981.100</w:t>
            </w:r>
          </w:p>
        </w:tc>
        <w:tc>
          <w:tcPr>
            <w:tcW w:w="561"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7.987.400</w:t>
            </w:r>
          </w:p>
        </w:tc>
        <w:tc>
          <w:tcPr>
            <w:tcW w:w="560"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11.981.100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1140"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39.937.000</w:t>
            </w:r>
          </w:p>
        </w:tc>
        <w:tc>
          <w:tcPr>
            <w:tcW w:w="554"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rPr>
            </w:pPr>
            <w:r w:rsidRPr="00E84DC0">
              <w:rPr>
                <w:rFonts w:ascii="Times New Roman" w:eastAsia="Times New Roman" w:hAnsi="Times New Roman" w:cs="Times New Roman"/>
                <w:sz w:val="16"/>
                <w:szCs w:val="16"/>
                <w:lang w:eastAsia="tr-TR"/>
              </w:rPr>
              <w:t>100</w:t>
            </w:r>
          </w:p>
        </w:tc>
      </w:tr>
      <w:tr w:rsidR="00F16958" w:rsidRPr="00E84DC0" w:rsidTr="007A00EA">
        <w:trPr>
          <w:trHeight w:val="240"/>
        </w:trPr>
        <w:tc>
          <w:tcPr>
            <w:tcW w:w="290" w:type="dxa"/>
            <w:tcBorders>
              <w:top w:val="nil"/>
              <w:left w:val="single" w:sz="4" w:space="0" w:color="000000"/>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03</w:t>
            </w:r>
          </w:p>
        </w:tc>
        <w:tc>
          <w:tcPr>
            <w:tcW w:w="2545"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MAL VE HİZMET ALIM GİDERLERİ</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253.633.600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2"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380.450.400</w:t>
            </w:r>
          </w:p>
        </w:tc>
        <w:tc>
          <w:tcPr>
            <w:tcW w:w="561"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253.633.600</w:t>
            </w:r>
          </w:p>
        </w:tc>
        <w:tc>
          <w:tcPr>
            <w:tcW w:w="560"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380.450.400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1140"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1.268.168.000</w:t>
            </w:r>
          </w:p>
        </w:tc>
        <w:tc>
          <w:tcPr>
            <w:tcW w:w="554"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rPr>
            </w:pPr>
            <w:r w:rsidRPr="00E84DC0">
              <w:rPr>
                <w:rFonts w:ascii="Times New Roman" w:eastAsia="Times New Roman" w:hAnsi="Times New Roman" w:cs="Times New Roman"/>
                <w:sz w:val="16"/>
                <w:szCs w:val="16"/>
                <w:lang w:eastAsia="tr-TR"/>
              </w:rPr>
              <w:t>100</w:t>
            </w:r>
          </w:p>
        </w:tc>
      </w:tr>
      <w:tr w:rsidR="00F16958" w:rsidRPr="00E84DC0" w:rsidTr="007A00EA">
        <w:trPr>
          <w:trHeight w:val="240"/>
        </w:trPr>
        <w:tc>
          <w:tcPr>
            <w:tcW w:w="290" w:type="dxa"/>
            <w:tcBorders>
              <w:top w:val="nil"/>
              <w:left w:val="single" w:sz="4" w:space="0" w:color="000000"/>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04</w:t>
            </w:r>
          </w:p>
        </w:tc>
        <w:tc>
          <w:tcPr>
            <w:tcW w:w="2545"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FAİZ GİDERLERİ</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800.000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2"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1.200.000</w:t>
            </w:r>
          </w:p>
        </w:tc>
        <w:tc>
          <w:tcPr>
            <w:tcW w:w="561"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800.000</w:t>
            </w:r>
          </w:p>
        </w:tc>
        <w:tc>
          <w:tcPr>
            <w:tcW w:w="560"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1.200.000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1140"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4.000.000</w:t>
            </w:r>
          </w:p>
        </w:tc>
        <w:tc>
          <w:tcPr>
            <w:tcW w:w="554"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rPr>
            </w:pPr>
            <w:r w:rsidRPr="00E84DC0">
              <w:rPr>
                <w:rFonts w:ascii="Times New Roman" w:eastAsia="Times New Roman" w:hAnsi="Times New Roman" w:cs="Times New Roman"/>
                <w:sz w:val="16"/>
                <w:szCs w:val="16"/>
                <w:lang w:eastAsia="tr-TR"/>
              </w:rPr>
              <w:t>100</w:t>
            </w:r>
          </w:p>
        </w:tc>
      </w:tr>
      <w:tr w:rsidR="00F16958" w:rsidRPr="00E84DC0" w:rsidTr="007A00EA">
        <w:trPr>
          <w:trHeight w:val="240"/>
        </w:trPr>
        <w:tc>
          <w:tcPr>
            <w:tcW w:w="290" w:type="dxa"/>
            <w:tcBorders>
              <w:top w:val="nil"/>
              <w:left w:val="single" w:sz="4" w:space="0" w:color="000000"/>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05</w:t>
            </w:r>
          </w:p>
        </w:tc>
        <w:tc>
          <w:tcPr>
            <w:tcW w:w="2545"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CARİ TRANSFERLER</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20.366.000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2"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30.549.000</w:t>
            </w:r>
          </w:p>
        </w:tc>
        <w:tc>
          <w:tcPr>
            <w:tcW w:w="561"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20.366.000</w:t>
            </w:r>
          </w:p>
        </w:tc>
        <w:tc>
          <w:tcPr>
            <w:tcW w:w="560"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30.549.000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1140"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101.830.000</w:t>
            </w:r>
          </w:p>
        </w:tc>
        <w:tc>
          <w:tcPr>
            <w:tcW w:w="554"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rPr>
            </w:pPr>
            <w:r w:rsidRPr="00E84DC0">
              <w:rPr>
                <w:rFonts w:ascii="Times New Roman" w:eastAsia="Times New Roman" w:hAnsi="Times New Roman" w:cs="Times New Roman"/>
                <w:sz w:val="16"/>
                <w:szCs w:val="16"/>
                <w:lang w:eastAsia="tr-TR"/>
              </w:rPr>
              <w:t>100</w:t>
            </w:r>
          </w:p>
        </w:tc>
      </w:tr>
      <w:tr w:rsidR="00F16958" w:rsidRPr="00E84DC0" w:rsidTr="007A00EA">
        <w:trPr>
          <w:trHeight w:val="240"/>
        </w:trPr>
        <w:tc>
          <w:tcPr>
            <w:tcW w:w="290" w:type="dxa"/>
            <w:tcBorders>
              <w:top w:val="nil"/>
              <w:left w:val="single" w:sz="4" w:space="0" w:color="000000"/>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06</w:t>
            </w:r>
          </w:p>
        </w:tc>
        <w:tc>
          <w:tcPr>
            <w:tcW w:w="2545"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SERMAYE GİDERLERİ</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106.233.000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2"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159.349.500</w:t>
            </w:r>
          </w:p>
        </w:tc>
        <w:tc>
          <w:tcPr>
            <w:tcW w:w="561"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106.233.000</w:t>
            </w:r>
          </w:p>
        </w:tc>
        <w:tc>
          <w:tcPr>
            <w:tcW w:w="560"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159.349.500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1140"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531.165.000</w:t>
            </w:r>
          </w:p>
        </w:tc>
        <w:tc>
          <w:tcPr>
            <w:tcW w:w="554"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rPr>
            </w:pPr>
            <w:r w:rsidRPr="00E84DC0">
              <w:rPr>
                <w:rFonts w:ascii="Times New Roman" w:eastAsia="Times New Roman" w:hAnsi="Times New Roman" w:cs="Times New Roman"/>
                <w:sz w:val="16"/>
                <w:szCs w:val="16"/>
                <w:lang w:eastAsia="tr-TR"/>
              </w:rPr>
              <w:t>100</w:t>
            </w:r>
          </w:p>
        </w:tc>
      </w:tr>
      <w:tr w:rsidR="00F16958" w:rsidRPr="00E84DC0" w:rsidTr="007A00EA">
        <w:trPr>
          <w:trHeight w:val="240"/>
        </w:trPr>
        <w:tc>
          <w:tcPr>
            <w:tcW w:w="290" w:type="dxa"/>
            <w:tcBorders>
              <w:top w:val="nil"/>
              <w:left w:val="single" w:sz="4" w:space="0" w:color="000000"/>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07</w:t>
            </w:r>
          </w:p>
        </w:tc>
        <w:tc>
          <w:tcPr>
            <w:tcW w:w="2545"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SERMAYE TRANSFERLERİ</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4.400.000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2"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6.600.000</w:t>
            </w:r>
          </w:p>
        </w:tc>
        <w:tc>
          <w:tcPr>
            <w:tcW w:w="561"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4.400.000</w:t>
            </w:r>
          </w:p>
        </w:tc>
        <w:tc>
          <w:tcPr>
            <w:tcW w:w="560"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6.600.000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1140"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22.000.000</w:t>
            </w:r>
          </w:p>
        </w:tc>
        <w:tc>
          <w:tcPr>
            <w:tcW w:w="554"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rPr>
            </w:pPr>
            <w:r w:rsidRPr="00E84DC0">
              <w:rPr>
                <w:rFonts w:ascii="Times New Roman" w:eastAsia="Times New Roman" w:hAnsi="Times New Roman" w:cs="Times New Roman"/>
                <w:sz w:val="16"/>
                <w:szCs w:val="16"/>
                <w:lang w:eastAsia="tr-TR"/>
              </w:rPr>
              <w:t>100</w:t>
            </w:r>
          </w:p>
        </w:tc>
      </w:tr>
      <w:tr w:rsidR="00F16958" w:rsidRPr="00E84DC0" w:rsidTr="007A00EA">
        <w:trPr>
          <w:trHeight w:val="240"/>
        </w:trPr>
        <w:tc>
          <w:tcPr>
            <w:tcW w:w="290" w:type="dxa"/>
            <w:tcBorders>
              <w:top w:val="nil"/>
              <w:left w:val="single" w:sz="4" w:space="0" w:color="000000"/>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09</w:t>
            </w:r>
          </w:p>
        </w:tc>
        <w:tc>
          <w:tcPr>
            <w:tcW w:w="2545"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YEDEK ÖDENEKLER</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46.000.000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2"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69.000.000</w:t>
            </w:r>
          </w:p>
        </w:tc>
        <w:tc>
          <w:tcPr>
            <w:tcW w:w="561"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46.000.000</w:t>
            </w:r>
          </w:p>
        </w:tc>
        <w:tc>
          <w:tcPr>
            <w:tcW w:w="560"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20</w:t>
            </w:r>
          </w:p>
        </w:tc>
        <w:tc>
          <w:tcPr>
            <w:tcW w:w="999"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69.000.000</w:t>
            </w:r>
          </w:p>
        </w:tc>
        <w:tc>
          <w:tcPr>
            <w:tcW w:w="567" w:type="dxa"/>
            <w:gridSpan w:val="2"/>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b/>
              </w:rPr>
            </w:pPr>
            <w:r w:rsidRPr="00E84DC0">
              <w:rPr>
                <w:rFonts w:ascii="Times New Roman" w:eastAsia="Times New Roman" w:hAnsi="Times New Roman" w:cs="Times New Roman"/>
                <w:b/>
                <w:sz w:val="16"/>
                <w:szCs w:val="16"/>
                <w:lang w:eastAsia="tr-TR"/>
              </w:rPr>
              <w:t>30</w:t>
            </w:r>
          </w:p>
        </w:tc>
        <w:tc>
          <w:tcPr>
            <w:tcW w:w="1140" w:type="dxa"/>
            <w:tcBorders>
              <w:top w:val="nil"/>
              <w:left w:val="nil"/>
              <w:bottom w:val="single" w:sz="4" w:space="0" w:color="000000"/>
              <w:right w:val="single" w:sz="4" w:space="0" w:color="000000"/>
            </w:tcBorders>
            <w:shd w:val="clear" w:color="auto" w:fill="auto"/>
            <w:vAlign w:val="center"/>
            <w:hideMark/>
          </w:tcPr>
          <w:p w:rsidR="00F16958" w:rsidRPr="00E84DC0" w:rsidRDefault="00F16958" w:rsidP="000A7037">
            <w:pPr>
              <w:spacing w:after="0" w:line="240" w:lineRule="auto"/>
              <w:jc w:val="both"/>
              <w:rPr>
                <w:rFonts w:ascii="Times New Roman" w:eastAsia="Times New Roman" w:hAnsi="Times New Roman" w:cs="Times New Roman"/>
                <w:color w:val="000000"/>
                <w:sz w:val="16"/>
                <w:szCs w:val="16"/>
                <w:lang w:eastAsia="tr-TR"/>
              </w:rPr>
            </w:pPr>
            <w:r w:rsidRPr="00E84DC0">
              <w:rPr>
                <w:rFonts w:ascii="Times New Roman" w:eastAsia="Times New Roman" w:hAnsi="Times New Roman" w:cs="Times New Roman"/>
                <w:color w:val="000000"/>
                <w:sz w:val="16"/>
                <w:szCs w:val="16"/>
                <w:lang w:eastAsia="tr-TR"/>
              </w:rPr>
              <w:t>230.000.000</w:t>
            </w:r>
          </w:p>
        </w:tc>
        <w:tc>
          <w:tcPr>
            <w:tcW w:w="554" w:type="dxa"/>
            <w:tcBorders>
              <w:top w:val="nil"/>
              <w:left w:val="nil"/>
              <w:bottom w:val="single" w:sz="4" w:space="0" w:color="000000"/>
              <w:right w:val="single" w:sz="4" w:space="0" w:color="000000"/>
            </w:tcBorders>
            <w:shd w:val="clear" w:color="auto" w:fill="auto"/>
            <w:hideMark/>
          </w:tcPr>
          <w:p w:rsidR="00F16958" w:rsidRPr="00E84DC0" w:rsidRDefault="00F16958" w:rsidP="000A7037">
            <w:pPr>
              <w:jc w:val="both"/>
              <w:rPr>
                <w:rFonts w:ascii="Times New Roman" w:hAnsi="Times New Roman" w:cs="Times New Roman"/>
              </w:rPr>
            </w:pPr>
            <w:r w:rsidRPr="00E84DC0">
              <w:rPr>
                <w:rFonts w:ascii="Times New Roman" w:eastAsia="Times New Roman" w:hAnsi="Times New Roman" w:cs="Times New Roman"/>
                <w:sz w:val="16"/>
                <w:szCs w:val="16"/>
                <w:lang w:eastAsia="tr-TR"/>
              </w:rPr>
              <w:t>100</w:t>
            </w:r>
          </w:p>
        </w:tc>
      </w:tr>
    </w:tbl>
    <w:p w:rsidR="00BE743E" w:rsidRPr="00E84DC0" w:rsidRDefault="00070DF8" w:rsidP="000A7037">
      <w:pPr>
        <w:pStyle w:val="NormalWeb"/>
        <w:jc w:val="both"/>
      </w:pPr>
      <w:r w:rsidRPr="00E84DC0">
        <w:tab/>
        <w:t>Şeklinde olduğu tespit edilmiştir.</w:t>
      </w:r>
    </w:p>
    <w:p w:rsidR="00557A2E" w:rsidRPr="00E84DC0" w:rsidRDefault="003F6917" w:rsidP="000A7037">
      <w:pPr>
        <w:pStyle w:val="GvdeMetni"/>
        <w:spacing w:before="138" w:line="237" w:lineRule="auto"/>
        <w:ind w:left="111" w:right="165" w:firstLine="724"/>
        <w:jc w:val="both"/>
      </w:pPr>
      <w:r w:rsidRPr="00E84DC0">
        <w:t>Komisyonumuzca 202</w:t>
      </w:r>
      <w:r w:rsidR="004B062D" w:rsidRPr="00E84DC0">
        <w:t>7</w:t>
      </w:r>
      <w:r w:rsidR="00557A2E" w:rsidRPr="00E84DC0">
        <w:t xml:space="preserve"> Yılı Bütçesi T1 cetveline, Temizlik İşleri Müdürlüğünce kullanılmak üzere 1 adet yol süpürme aracı eklenmesine,</w:t>
      </w:r>
    </w:p>
    <w:p w:rsidR="003F6917" w:rsidRPr="00E84DC0" w:rsidRDefault="003F6917" w:rsidP="000A7037">
      <w:pPr>
        <w:pStyle w:val="GvdeMetni"/>
        <w:spacing w:before="138" w:line="237" w:lineRule="auto"/>
        <w:ind w:left="111" w:right="165" w:firstLine="724"/>
        <w:jc w:val="both"/>
      </w:pPr>
      <w:r w:rsidRPr="00E84DC0">
        <w:t xml:space="preserve"> Bütçe Kararnamesi, A Gider Cetveli, B Gelir Cetveli, Finansmanın Ekonomik Sınıflandırması Cetveli, Gelirlerin Yasal Dayanağını Gösterir C Cetveli, Çok Yılı Gider Bütçesi Cetveli, Program ve Ekonomik Sınıflandırma Düzeyinde Bütçe Teklifi Cetveli, Program ve Ekonomik Sınıflandırma Düzeyinde izleyen iki Yıl Bütçe Teklifi Cetveli,</w:t>
      </w:r>
      <w:r w:rsidRPr="00E84DC0">
        <w:rPr>
          <w:spacing w:val="-5"/>
        </w:rPr>
        <w:t xml:space="preserve"> </w:t>
      </w:r>
      <w:r w:rsidRPr="00E84DC0">
        <w:t>Çok Yıllı Gelir Bütçesi Cetveli, Çok Yıllı Finansmanın Ekonomik Sınıflandırması</w:t>
      </w:r>
      <w:r w:rsidRPr="00E84DC0">
        <w:rPr>
          <w:spacing w:val="-13"/>
        </w:rPr>
        <w:t xml:space="preserve"> </w:t>
      </w:r>
      <w:r w:rsidRPr="00E84DC0">
        <w:t>Cetveli, Gelecek Yıllara Yaygın Yüklenmeleri Kapsayan Taahhütler G</w:t>
      </w:r>
      <w:r w:rsidRPr="00E84DC0">
        <w:rPr>
          <w:spacing w:val="-1"/>
        </w:rPr>
        <w:t xml:space="preserve"> </w:t>
      </w:r>
      <w:r w:rsidRPr="00E84DC0">
        <w:t xml:space="preserve">Cetveli, Memur Olmayanlara Verilecek Yollukları Gösterir H Cetveli, İhdas Edilen Memur Kadrolarını Gösterir </w:t>
      </w:r>
      <w:r w:rsidRPr="00E84DC0">
        <w:rPr>
          <w:sz w:val="25"/>
        </w:rPr>
        <w:t>K-1</w:t>
      </w:r>
      <w:r w:rsidRPr="00E84DC0">
        <w:rPr>
          <w:b/>
          <w:sz w:val="25"/>
        </w:rPr>
        <w:t xml:space="preserve"> </w:t>
      </w:r>
      <w:r w:rsidRPr="00E84DC0">
        <w:t>Cetveli, İhdas Edilen Sürekli İşçi Kadrolarını Gösterir K-2 Cetveli, 237 Sayılı Taşıt Kanununa Göre Satın Alınacak Taşıtları Gösterir T1</w:t>
      </w:r>
      <w:r w:rsidRPr="00E84DC0">
        <w:rPr>
          <w:spacing w:val="40"/>
        </w:rPr>
        <w:t xml:space="preserve"> </w:t>
      </w:r>
      <w:r w:rsidRPr="00E84DC0">
        <w:t>Cetveli, Mevcut Taşıtları Gösterir T2 Cetveli, Ayrıntılı Harcama Programı, Finansman Programı,</w:t>
      </w:r>
      <w:r w:rsidRPr="00E84DC0">
        <w:rPr>
          <w:spacing w:val="40"/>
        </w:rPr>
        <w:t xml:space="preserve"> </w:t>
      </w:r>
      <w:r w:rsidRPr="00E84DC0">
        <w:t xml:space="preserve">İhtiyaç Duyulan Diğer Cetveller ve Gelir tarifesinin ayrı </w:t>
      </w:r>
      <w:proofErr w:type="spellStart"/>
      <w:r w:rsidRPr="00E84DC0">
        <w:t>ayrı</w:t>
      </w:r>
      <w:proofErr w:type="spellEnd"/>
      <w:r w:rsidRPr="00E84DC0">
        <w:t xml:space="preserve"> incelenmiş</w:t>
      </w:r>
      <w:r w:rsidRPr="00E84DC0">
        <w:rPr>
          <w:spacing w:val="40"/>
        </w:rPr>
        <w:t xml:space="preserve"> </w:t>
      </w:r>
      <w:r w:rsidRPr="00E84DC0">
        <w:t>olup, yasa ve yönetmeliklere uygun olduğu kanaati</w:t>
      </w:r>
      <w:r w:rsidRPr="00E84DC0">
        <w:rPr>
          <w:spacing w:val="38"/>
        </w:rPr>
        <w:t xml:space="preserve"> </w:t>
      </w:r>
      <w:proofErr w:type="gramStart"/>
      <w:r w:rsidRPr="00E84DC0">
        <w:t>ile;</w:t>
      </w:r>
      <w:proofErr w:type="gramEnd"/>
    </w:p>
    <w:p w:rsidR="00A94E60" w:rsidRPr="00E84DC0" w:rsidRDefault="00A94E60" w:rsidP="000A7037">
      <w:pPr>
        <w:pStyle w:val="NormalWeb"/>
        <w:ind w:firstLine="708"/>
        <w:jc w:val="both"/>
      </w:pPr>
      <w:r w:rsidRPr="00E84DC0">
        <w:t>Yapılan inceleme sonucunda, bütçenin 5393 sayılı Belediye Kanunu ile Mahalli İdareler Bütçe ve Muhasebe Yönetmeliği hükümlerine uygun olarak hazırlandığı, belediyenin stratejik planı ve performans programında yer alan amaç ve hedefleri doğrultusunda düzenlendiği görülmüştür.</w:t>
      </w:r>
    </w:p>
    <w:p w:rsidR="00A94E60" w:rsidRPr="00E84DC0" w:rsidRDefault="00A94E60" w:rsidP="000A7037">
      <w:pPr>
        <w:pStyle w:val="NormalWeb"/>
        <w:jc w:val="both"/>
      </w:pPr>
      <w:r w:rsidRPr="00E84DC0">
        <w:t>Komisyonumuzca yapılan değerlendirme neticesinde;</w:t>
      </w:r>
    </w:p>
    <w:p w:rsidR="00A94E60" w:rsidRPr="00E84DC0" w:rsidRDefault="00A94E60" w:rsidP="000A7037">
      <w:pPr>
        <w:pStyle w:val="NormalWeb"/>
        <w:numPr>
          <w:ilvl w:val="0"/>
          <w:numId w:val="3"/>
        </w:numPr>
        <w:jc w:val="both"/>
      </w:pPr>
      <w:r w:rsidRPr="00E84DC0">
        <w:t>2027 Mali Yılı Gelir Bütçesinin 2.500.000.000,00 TL,</w:t>
      </w:r>
    </w:p>
    <w:p w:rsidR="00A94E60" w:rsidRPr="00E84DC0" w:rsidRDefault="00A94E60" w:rsidP="000A7037">
      <w:pPr>
        <w:pStyle w:val="NormalWeb"/>
        <w:numPr>
          <w:ilvl w:val="0"/>
          <w:numId w:val="3"/>
        </w:numPr>
        <w:jc w:val="both"/>
      </w:pPr>
      <w:r w:rsidRPr="00E84DC0">
        <w:t>2027 Mali Yılı Gider Bütçesinin 2.500.000.000,00 TL,</w:t>
      </w:r>
      <w:r w:rsidR="003F6917" w:rsidRPr="00E84DC0">
        <w:t xml:space="preserve">  </w:t>
      </w:r>
      <w:r w:rsidRPr="00E84DC0">
        <w:t>olarak denk bütçe esasına göre hazırlandığı,</w:t>
      </w:r>
    </w:p>
    <w:p w:rsidR="00A94E60" w:rsidRDefault="00A94E60" w:rsidP="000A7037">
      <w:pPr>
        <w:pStyle w:val="NormalWeb"/>
        <w:ind w:firstLine="708"/>
        <w:jc w:val="both"/>
      </w:pPr>
      <w:r w:rsidRPr="00E84DC0">
        <w:t>Belediye hizmetlerinin etkin ve verimli şekilde yürütülmesine yönelik ödeneklerin yeterli düzeyde planlandığı, yatırım harcamaları ile cari harcamalar arasında mali disiplin ilkelerine uygun dağılım yapıldığı ve gelir tahminlerinin gerçekleşebilir nitelikte olduğu değerlendirilmiştir.</w:t>
      </w:r>
    </w:p>
    <w:p w:rsidR="000A7037" w:rsidRDefault="000A7037" w:rsidP="000A7037">
      <w:pPr>
        <w:pStyle w:val="NormalWeb"/>
        <w:ind w:firstLine="708"/>
        <w:jc w:val="both"/>
      </w:pPr>
    </w:p>
    <w:p w:rsidR="000A7037" w:rsidRPr="00E84DC0" w:rsidRDefault="000A7037" w:rsidP="000A7037">
      <w:pPr>
        <w:pStyle w:val="NormalWeb"/>
        <w:ind w:firstLine="708"/>
        <w:jc w:val="both"/>
      </w:pPr>
    </w:p>
    <w:p w:rsidR="00A94E60" w:rsidRPr="00E84DC0" w:rsidRDefault="00A94E60" w:rsidP="000A7037">
      <w:pPr>
        <w:pStyle w:val="NormalWeb"/>
        <w:ind w:firstLine="708"/>
        <w:jc w:val="both"/>
      </w:pPr>
      <w:r w:rsidRPr="00E84DC0">
        <w:t xml:space="preserve">Bu itibarla, 2027 Mali Yılı Bütçe Tasarısının, Bütçe Kararnamesinin, Gelir Tarifesinin ve bütçe eki cetvellerinin müdürlüğünden geldiği şekliyle kabulü komisyonumuzca </w:t>
      </w:r>
      <w:r w:rsidR="000A7037" w:rsidRPr="000A7037">
        <w:rPr>
          <w:b/>
        </w:rPr>
        <w:t xml:space="preserve">oybirliği </w:t>
      </w:r>
      <w:r w:rsidRPr="00E84DC0">
        <w:t>ile uygun görülmüştür.</w:t>
      </w:r>
    </w:p>
    <w:p w:rsidR="00A94E60" w:rsidRPr="00E84DC0" w:rsidRDefault="00A94E60" w:rsidP="000A7037">
      <w:pPr>
        <w:pStyle w:val="NormalWeb"/>
        <w:ind w:firstLine="708"/>
        <w:jc w:val="both"/>
      </w:pPr>
      <w:r w:rsidRPr="00E84DC0">
        <w:lastRenderedPageBreak/>
        <w:t>Takdiri Belediye Meclisine arz olunur.</w:t>
      </w:r>
    </w:p>
    <w:p w:rsidR="007C0EAF" w:rsidRPr="00E84DC0" w:rsidRDefault="000A7037" w:rsidP="000A7037">
      <w:pPr>
        <w:pStyle w:val="NormalWeb"/>
        <w:jc w:val="both"/>
      </w:pPr>
      <w:r>
        <w:t>15</w:t>
      </w:r>
      <w:r w:rsidR="007C0EAF" w:rsidRPr="00E84DC0">
        <w:t>/10.2026</w:t>
      </w:r>
    </w:p>
    <w:p w:rsidR="00A94E60" w:rsidRPr="00E84DC0" w:rsidRDefault="00A94E60" w:rsidP="000A7037">
      <w:pPr>
        <w:pStyle w:val="NormalWeb"/>
        <w:jc w:val="both"/>
      </w:pPr>
    </w:p>
    <w:p w:rsidR="007C0EAF" w:rsidRPr="00E84DC0" w:rsidRDefault="007C0EAF" w:rsidP="000A7037">
      <w:pPr>
        <w:pStyle w:val="NormalWeb"/>
        <w:ind w:left="720"/>
        <w:jc w:val="both"/>
      </w:pPr>
    </w:p>
    <w:p w:rsidR="007C0EAF" w:rsidRPr="00E84DC0" w:rsidRDefault="007C0EAF" w:rsidP="000A7037">
      <w:pPr>
        <w:pStyle w:val="AralkYok"/>
        <w:jc w:val="center"/>
        <w:rPr>
          <w:rFonts w:ascii="Times New Roman" w:hAnsi="Times New Roman" w:cs="Times New Roman"/>
        </w:rPr>
      </w:pPr>
      <w:r w:rsidRPr="00E84DC0">
        <w:rPr>
          <w:rFonts w:ascii="Times New Roman" w:hAnsi="Times New Roman" w:cs="Times New Roman"/>
        </w:rPr>
        <w:t>Hüsamettin BULAT</w:t>
      </w:r>
    </w:p>
    <w:p w:rsidR="007C0EAF" w:rsidRPr="00E84DC0" w:rsidRDefault="007C0EAF" w:rsidP="000A7037">
      <w:pPr>
        <w:pStyle w:val="AralkYok"/>
        <w:jc w:val="center"/>
        <w:rPr>
          <w:rFonts w:ascii="Times New Roman" w:hAnsi="Times New Roman" w:cs="Times New Roman"/>
        </w:rPr>
      </w:pPr>
      <w:r w:rsidRPr="00E84DC0">
        <w:rPr>
          <w:rFonts w:ascii="Times New Roman" w:hAnsi="Times New Roman" w:cs="Times New Roman"/>
        </w:rPr>
        <w:t>Komisyon Başkanı</w:t>
      </w:r>
    </w:p>
    <w:p w:rsidR="007C0EAF" w:rsidRDefault="007C0EAF" w:rsidP="000A7037">
      <w:pPr>
        <w:pStyle w:val="AralkYok"/>
        <w:jc w:val="both"/>
        <w:rPr>
          <w:rFonts w:ascii="Times New Roman" w:hAnsi="Times New Roman" w:cs="Times New Roman"/>
        </w:rPr>
      </w:pPr>
    </w:p>
    <w:p w:rsidR="000A7037" w:rsidRDefault="000A7037" w:rsidP="000A7037">
      <w:pPr>
        <w:pStyle w:val="AralkYok"/>
        <w:jc w:val="both"/>
        <w:rPr>
          <w:rFonts w:ascii="Times New Roman" w:hAnsi="Times New Roman" w:cs="Times New Roman"/>
        </w:rPr>
      </w:pPr>
    </w:p>
    <w:p w:rsidR="000A7037" w:rsidRDefault="000A7037" w:rsidP="000A7037">
      <w:pPr>
        <w:pStyle w:val="AralkYok"/>
        <w:jc w:val="both"/>
        <w:rPr>
          <w:rFonts w:ascii="Times New Roman" w:hAnsi="Times New Roman" w:cs="Times New Roman"/>
        </w:rPr>
      </w:pPr>
    </w:p>
    <w:p w:rsidR="000A7037" w:rsidRDefault="000A7037" w:rsidP="000A7037">
      <w:pPr>
        <w:pStyle w:val="AralkYok"/>
        <w:jc w:val="both"/>
        <w:rPr>
          <w:rFonts w:ascii="Times New Roman" w:hAnsi="Times New Roman" w:cs="Times New Roman"/>
        </w:rPr>
      </w:pPr>
    </w:p>
    <w:p w:rsidR="000A7037" w:rsidRPr="00E84DC0" w:rsidRDefault="000A7037" w:rsidP="000A7037">
      <w:pPr>
        <w:pStyle w:val="AralkYok"/>
        <w:jc w:val="both"/>
        <w:rPr>
          <w:rFonts w:ascii="Times New Roman" w:hAnsi="Times New Roman" w:cs="Times New Roman"/>
        </w:rPr>
      </w:pPr>
    </w:p>
    <w:p w:rsidR="007C0EAF" w:rsidRPr="00E84DC0" w:rsidRDefault="007C0EAF" w:rsidP="000A7037">
      <w:pPr>
        <w:pStyle w:val="AralkYok"/>
        <w:jc w:val="both"/>
        <w:rPr>
          <w:rFonts w:ascii="Times New Roman" w:hAnsi="Times New Roman" w:cs="Times New Roman"/>
        </w:rPr>
      </w:pPr>
      <w:r w:rsidRPr="00E84DC0">
        <w:rPr>
          <w:rFonts w:ascii="Times New Roman" w:hAnsi="Times New Roman" w:cs="Times New Roman"/>
        </w:rPr>
        <w:t xml:space="preserve">       </w:t>
      </w:r>
      <w:r w:rsidR="000A7037">
        <w:rPr>
          <w:rFonts w:ascii="Times New Roman" w:hAnsi="Times New Roman" w:cs="Times New Roman"/>
        </w:rPr>
        <w:t xml:space="preserve">  Özgür YAMAN</w:t>
      </w:r>
      <w:r w:rsidR="000A7037">
        <w:rPr>
          <w:rFonts w:ascii="Times New Roman" w:hAnsi="Times New Roman" w:cs="Times New Roman"/>
        </w:rPr>
        <w:tab/>
      </w:r>
      <w:r w:rsidR="000A7037">
        <w:rPr>
          <w:rFonts w:ascii="Times New Roman" w:hAnsi="Times New Roman" w:cs="Times New Roman"/>
        </w:rPr>
        <w:tab/>
      </w:r>
      <w:r w:rsidR="000A7037">
        <w:rPr>
          <w:rFonts w:ascii="Times New Roman" w:hAnsi="Times New Roman" w:cs="Times New Roman"/>
        </w:rPr>
        <w:tab/>
      </w:r>
      <w:r w:rsidR="000A7037">
        <w:rPr>
          <w:rFonts w:ascii="Times New Roman" w:hAnsi="Times New Roman" w:cs="Times New Roman"/>
        </w:rPr>
        <w:tab/>
      </w:r>
      <w:r w:rsidR="000A7037">
        <w:rPr>
          <w:rFonts w:ascii="Times New Roman" w:hAnsi="Times New Roman" w:cs="Times New Roman"/>
        </w:rPr>
        <w:tab/>
      </w:r>
      <w:r w:rsidR="000A7037">
        <w:rPr>
          <w:rFonts w:ascii="Times New Roman" w:hAnsi="Times New Roman" w:cs="Times New Roman"/>
        </w:rPr>
        <w:tab/>
      </w:r>
      <w:r w:rsidR="000A7037">
        <w:rPr>
          <w:rFonts w:ascii="Times New Roman" w:hAnsi="Times New Roman" w:cs="Times New Roman"/>
        </w:rPr>
        <w:tab/>
      </w:r>
      <w:r w:rsidR="000A7037">
        <w:rPr>
          <w:rFonts w:ascii="Times New Roman" w:hAnsi="Times New Roman" w:cs="Times New Roman"/>
        </w:rPr>
        <w:tab/>
      </w:r>
      <w:r w:rsidR="000A7037">
        <w:rPr>
          <w:rFonts w:ascii="Times New Roman" w:hAnsi="Times New Roman" w:cs="Times New Roman"/>
        </w:rPr>
        <w:tab/>
        <w:t xml:space="preserve">  </w:t>
      </w:r>
      <w:r w:rsidR="000A7037">
        <w:rPr>
          <w:rFonts w:ascii="Times New Roman" w:hAnsi="Times New Roman" w:cs="Times New Roman"/>
        </w:rPr>
        <w:tab/>
        <w:t xml:space="preserve">Giray </w:t>
      </w:r>
      <w:r w:rsidRPr="00E84DC0">
        <w:rPr>
          <w:rFonts w:ascii="Times New Roman" w:hAnsi="Times New Roman" w:cs="Times New Roman"/>
        </w:rPr>
        <w:t>TEMURER</w:t>
      </w:r>
    </w:p>
    <w:p w:rsidR="007C0EAF" w:rsidRPr="00E84DC0" w:rsidRDefault="007C0EAF" w:rsidP="000A7037">
      <w:pPr>
        <w:pStyle w:val="AralkYok"/>
        <w:ind w:firstLine="708"/>
        <w:jc w:val="both"/>
        <w:rPr>
          <w:rFonts w:ascii="Times New Roman" w:hAnsi="Times New Roman" w:cs="Times New Roman"/>
        </w:rPr>
      </w:pPr>
      <w:r w:rsidRPr="00E84DC0">
        <w:rPr>
          <w:rFonts w:ascii="Times New Roman" w:hAnsi="Times New Roman" w:cs="Times New Roman"/>
        </w:rPr>
        <w:t xml:space="preserve"> </w:t>
      </w:r>
      <w:r w:rsidR="000A7037">
        <w:rPr>
          <w:rFonts w:ascii="Times New Roman" w:hAnsi="Times New Roman" w:cs="Times New Roman"/>
        </w:rPr>
        <w:t xml:space="preserve">    </w:t>
      </w:r>
      <w:r w:rsidR="000A7037" w:rsidRPr="00E84DC0">
        <w:rPr>
          <w:rFonts w:ascii="Times New Roman" w:hAnsi="Times New Roman" w:cs="Times New Roman"/>
        </w:rPr>
        <w:t>Üye</w:t>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t xml:space="preserve">                              </w:t>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t xml:space="preserve">    </w:t>
      </w:r>
      <w:r w:rsidR="000A7037">
        <w:rPr>
          <w:rFonts w:ascii="Times New Roman" w:hAnsi="Times New Roman" w:cs="Times New Roman"/>
        </w:rPr>
        <w:t xml:space="preserve">  </w:t>
      </w:r>
      <w:r w:rsidRPr="00E84DC0">
        <w:rPr>
          <w:rFonts w:ascii="Times New Roman" w:hAnsi="Times New Roman" w:cs="Times New Roman"/>
        </w:rPr>
        <w:t xml:space="preserve">    </w:t>
      </w:r>
      <w:r w:rsidR="000A7037" w:rsidRPr="00E84DC0">
        <w:rPr>
          <w:rFonts w:ascii="Times New Roman" w:hAnsi="Times New Roman" w:cs="Times New Roman"/>
        </w:rPr>
        <w:t>Üye</w:t>
      </w:r>
    </w:p>
    <w:p w:rsidR="007C0EAF" w:rsidRPr="00E84DC0" w:rsidRDefault="007C0EAF" w:rsidP="000A7037">
      <w:pPr>
        <w:pStyle w:val="AralkYok"/>
        <w:jc w:val="both"/>
        <w:rPr>
          <w:rFonts w:ascii="Times New Roman" w:hAnsi="Times New Roman" w:cs="Times New Roman"/>
        </w:rPr>
      </w:pPr>
    </w:p>
    <w:p w:rsidR="007C0EAF" w:rsidRDefault="007C0EAF" w:rsidP="000A7037">
      <w:pPr>
        <w:pStyle w:val="AralkYok"/>
        <w:jc w:val="both"/>
        <w:rPr>
          <w:rFonts w:ascii="Times New Roman" w:hAnsi="Times New Roman" w:cs="Times New Roman"/>
        </w:rPr>
      </w:pPr>
    </w:p>
    <w:p w:rsidR="000A7037" w:rsidRDefault="000A7037" w:rsidP="000A7037">
      <w:pPr>
        <w:pStyle w:val="AralkYok"/>
        <w:jc w:val="both"/>
        <w:rPr>
          <w:rFonts w:ascii="Times New Roman" w:hAnsi="Times New Roman" w:cs="Times New Roman"/>
        </w:rPr>
      </w:pPr>
    </w:p>
    <w:p w:rsidR="000A7037" w:rsidRPr="00E84DC0" w:rsidRDefault="000A7037" w:rsidP="000A7037">
      <w:pPr>
        <w:pStyle w:val="AralkYok"/>
        <w:jc w:val="both"/>
        <w:rPr>
          <w:rFonts w:ascii="Times New Roman" w:hAnsi="Times New Roman" w:cs="Times New Roman"/>
        </w:rPr>
      </w:pPr>
    </w:p>
    <w:p w:rsidR="007C0EAF" w:rsidRPr="00E84DC0" w:rsidRDefault="007C0EAF" w:rsidP="000A7037">
      <w:pPr>
        <w:pStyle w:val="AralkYok"/>
        <w:jc w:val="both"/>
        <w:rPr>
          <w:rFonts w:ascii="Times New Roman" w:hAnsi="Times New Roman" w:cs="Times New Roman"/>
        </w:rPr>
      </w:pPr>
    </w:p>
    <w:p w:rsidR="007C0EAF" w:rsidRPr="00E84DC0" w:rsidRDefault="007C0EAF" w:rsidP="000A7037">
      <w:pPr>
        <w:pStyle w:val="AralkYok"/>
        <w:jc w:val="both"/>
        <w:rPr>
          <w:rFonts w:ascii="Times New Roman" w:hAnsi="Times New Roman" w:cs="Times New Roman"/>
        </w:rPr>
      </w:pPr>
      <w:r w:rsidRPr="00E84DC0">
        <w:rPr>
          <w:rFonts w:ascii="Times New Roman" w:hAnsi="Times New Roman" w:cs="Times New Roman"/>
        </w:rPr>
        <w:t xml:space="preserve">        </w:t>
      </w:r>
      <w:proofErr w:type="spellStart"/>
      <w:r w:rsidRPr="00E84DC0">
        <w:rPr>
          <w:rFonts w:ascii="Times New Roman" w:hAnsi="Times New Roman" w:cs="Times New Roman"/>
        </w:rPr>
        <w:t>Zekai</w:t>
      </w:r>
      <w:proofErr w:type="spellEnd"/>
      <w:r w:rsidRPr="00E84DC0">
        <w:rPr>
          <w:rFonts w:ascii="Times New Roman" w:hAnsi="Times New Roman" w:cs="Times New Roman"/>
        </w:rPr>
        <w:t xml:space="preserve"> KAYA</w:t>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000A7037">
        <w:rPr>
          <w:rFonts w:ascii="Times New Roman" w:hAnsi="Times New Roman" w:cs="Times New Roman"/>
        </w:rPr>
        <w:t xml:space="preserve"> </w:t>
      </w:r>
      <w:r w:rsidRPr="00E84DC0">
        <w:rPr>
          <w:rFonts w:ascii="Times New Roman" w:hAnsi="Times New Roman" w:cs="Times New Roman"/>
        </w:rPr>
        <w:t>Aydın BALOĞLU</w:t>
      </w:r>
    </w:p>
    <w:p w:rsidR="007C0EAF" w:rsidRPr="00E84DC0" w:rsidRDefault="007C0EAF" w:rsidP="000A7037">
      <w:pPr>
        <w:pStyle w:val="AralkYok"/>
        <w:jc w:val="both"/>
        <w:rPr>
          <w:rFonts w:ascii="Times New Roman" w:hAnsi="Times New Roman" w:cs="Times New Roman"/>
        </w:rPr>
      </w:pPr>
      <w:r w:rsidRPr="00E84DC0">
        <w:rPr>
          <w:rFonts w:ascii="Times New Roman" w:hAnsi="Times New Roman" w:cs="Times New Roman"/>
        </w:rPr>
        <w:tab/>
      </w:r>
      <w:r w:rsidR="000A7037">
        <w:rPr>
          <w:rFonts w:ascii="Times New Roman" w:hAnsi="Times New Roman" w:cs="Times New Roman"/>
        </w:rPr>
        <w:t xml:space="preserve">  </w:t>
      </w:r>
      <w:r w:rsidR="000A7037" w:rsidRPr="00E84DC0">
        <w:rPr>
          <w:rFonts w:ascii="Times New Roman" w:hAnsi="Times New Roman" w:cs="Times New Roman"/>
        </w:rPr>
        <w:t>Üye</w:t>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r>
      <w:r w:rsidRPr="00E84DC0">
        <w:rPr>
          <w:rFonts w:ascii="Times New Roman" w:hAnsi="Times New Roman" w:cs="Times New Roman"/>
        </w:rPr>
        <w:tab/>
        <w:t xml:space="preserve">                      </w:t>
      </w:r>
      <w:r w:rsidR="000A7037" w:rsidRPr="00E84DC0">
        <w:rPr>
          <w:rFonts w:ascii="Times New Roman" w:hAnsi="Times New Roman" w:cs="Times New Roman"/>
        </w:rPr>
        <w:t>Üye</w:t>
      </w:r>
    </w:p>
    <w:p w:rsidR="00047F1A" w:rsidRPr="00E84DC0" w:rsidRDefault="00047F1A" w:rsidP="000A7037">
      <w:pPr>
        <w:pStyle w:val="NormalWeb"/>
        <w:jc w:val="both"/>
      </w:pPr>
    </w:p>
    <w:sectPr w:rsidR="00047F1A" w:rsidRPr="00E84DC0" w:rsidSect="000A703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C5D25"/>
    <w:multiLevelType w:val="multilevel"/>
    <w:tmpl w:val="2DC0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970A72"/>
    <w:multiLevelType w:val="hybridMultilevel"/>
    <w:tmpl w:val="F140A8A2"/>
    <w:lvl w:ilvl="0" w:tplc="F620DA3C">
      <w:start w:val="1"/>
      <w:numFmt w:val="decimal"/>
      <w:lvlText w:val="%1-"/>
      <w:lvlJc w:val="left"/>
      <w:pPr>
        <w:ind w:left="720" w:hanging="360"/>
      </w:pPr>
      <w:rPr>
        <w:rFonts w:hint="default"/>
        <w:color w:val="003F59"/>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6B0737DE"/>
    <w:multiLevelType w:val="multilevel"/>
    <w:tmpl w:val="0A86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compat/>
  <w:rsids>
    <w:rsidRoot w:val="00047F1A"/>
    <w:rsid w:val="00047F1A"/>
    <w:rsid w:val="00070DF8"/>
    <w:rsid w:val="000866E6"/>
    <w:rsid w:val="000A7037"/>
    <w:rsid w:val="000E441D"/>
    <w:rsid w:val="000E53EF"/>
    <w:rsid w:val="001B310C"/>
    <w:rsid w:val="0022764A"/>
    <w:rsid w:val="00253332"/>
    <w:rsid w:val="002D3BB3"/>
    <w:rsid w:val="00397509"/>
    <w:rsid w:val="003A04A3"/>
    <w:rsid w:val="003F6917"/>
    <w:rsid w:val="003F7601"/>
    <w:rsid w:val="0046502F"/>
    <w:rsid w:val="004B062D"/>
    <w:rsid w:val="004C4FBB"/>
    <w:rsid w:val="00557A2E"/>
    <w:rsid w:val="0059189D"/>
    <w:rsid w:val="00636779"/>
    <w:rsid w:val="006D689C"/>
    <w:rsid w:val="007A00EA"/>
    <w:rsid w:val="007C0EAF"/>
    <w:rsid w:val="007D67E1"/>
    <w:rsid w:val="00842F91"/>
    <w:rsid w:val="008B3D84"/>
    <w:rsid w:val="008E22CA"/>
    <w:rsid w:val="008F2DE2"/>
    <w:rsid w:val="00A47FE3"/>
    <w:rsid w:val="00A529B1"/>
    <w:rsid w:val="00A53344"/>
    <w:rsid w:val="00A94E60"/>
    <w:rsid w:val="00AC2D34"/>
    <w:rsid w:val="00B35A2C"/>
    <w:rsid w:val="00B63E88"/>
    <w:rsid w:val="00B83458"/>
    <w:rsid w:val="00BE743E"/>
    <w:rsid w:val="00BF0051"/>
    <w:rsid w:val="00C06130"/>
    <w:rsid w:val="00C23C8B"/>
    <w:rsid w:val="00C51BC2"/>
    <w:rsid w:val="00C71229"/>
    <w:rsid w:val="00C75145"/>
    <w:rsid w:val="00CC7899"/>
    <w:rsid w:val="00D55C71"/>
    <w:rsid w:val="00E20B79"/>
    <w:rsid w:val="00E84DC0"/>
    <w:rsid w:val="00E8632F"/>
    <w:rsid w:val="00EF4F48"/>
    <w:rsid w:val="00F16958"/>
    <w:rsid w:val="00FE260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8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047F1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047F1A"/>
    <w:pPr>
      <w:spacing w:after="0" w:line="240" w:lineRule="auto"/>
    </w:pPr>
  </w:style>
  <w:style w:type="paragraph" w:customStyle="1" w:styleId="girintiliparagraf">
    <w:name w:val="girintiliparagraf"/>
    <w:basedOn w:val="Normal"/>
    <w:rsid w:val="00B63E8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63E88"/>
    <w:pPr>
      <w:ind w:left="720"/>
      <w:contextualSpacing/>
    </w:pPr>
  </w:style>
  <w:style w:type="paragraph" w:styleId="BalonMetni">
    <w:name w:val="Balloon Text"/>
    <w:basedOn w:val="Normal"/>
    <w:link w:val="BalonMetniChar"/>
    <w:uiPriority w:val="99"/>
    <w:semiHidden/>
    <w:unhideWhenUsed/>
    <w:rsid w:val="004C4FB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C4FBB"/>
    <w:rPr>
      <w:rFonts w:ascii="Tahoma" w:hAnsi="Tahoma" w:cs="Tahoma"/>
      <w:sz w:val="16"/>
      <w:szCs w:val="16"/>
    </w:rPr>
  </w:style>
  <w:style w:type="paragraph" w:customStyle="1" w:styleId="TableParagraph">
    <w:name w:val="Table Paragraph"/>
    <w:basedOn w:val="Normal"/>
    <w:uiPriority w:val="1"/>
    <w:qFormat/>
    <w:rsid w:val="00C06130"/>
    <w:pPr>
      <w:widowControl w:val="0"/>
      <w:autoSpaceDE w:val="0"/>
      <w:autoSpaceDN w:val="0"/>
      <w:spacing w:before="56" w:after="0" w:line="240" w:lineRule="auto"/>
    </w:pPr>
    <w:rPr>
      <w:rFonts w:ascii="Times New Roman" w:eastAsia="Times New Roman" w:hAnsi="Times New Roman" w:cs="Times New Roman"/>
    </w:rPr>
  </w:style>
  <w:style w:type="table" w:styleId="TabloKlavuzu">
    <w:name w:val="Table Grid"/>
    <w:basedOn w:val="NormalTablo"/>
    <w:uiPriority w:val="59"/>
    <w:rsid w:val="006367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GvdeMetni">
    <w:name w:val="Body Text"/>
    <w:basedOn w:val="Normal"/>
    <w:link w:val="GvdeMetniChar"/>
    <w:uiPriority w:val="1"/>
    <w:qFormat/>
    <w:rsid w:val="003F691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3F6917"/>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61310316">
      <w:bodyDiv w:val="1"/>
      <w:marLeft w:val="0"/>
      <w:marRight w:val="0"/>
      <w:marTop w:val="0"/>
      <w:marBottom w:val="0"/>
      <w:divBdr>
        <w:top w:val="none" w:sz="0" w:space="0" w:color="auto"/>
        <w:left w:val="none" w:sz="0" w:space="0" w:color="auto"/>
        <w:bottom w:val="none" w:sz="0" w:space="0" w:color="auto"/>
        <w:right w:val="none" w:sz="0" w:space="0" w:color="auto"/>
      </w:divBdr>
    </w:div>
    <w:div w:id="595095667">
      <w:bodyDiv w:val="1"/>
      <w:marLeft w:val="0"/>
      <w:marRight w:val="0"/>
      <w:marTop w:val="0"/>
      <w:marBottom w:val="0"/>
      <w:divBdr>
        <w:top w:val="none" w:sz="0" w:space="0" w:color="auto"/>
        <w:left w:val="none" w:sz="0" w:space="0" w:color="auto"/>
        <w:bottom w:val="none" w:sz="0" w:space="0" w:color="auto"/>
        <w:right w:val="none" w:sz="0" w:space="0" w:color="auto"/>
      </w:divBdr>
    </w:div>
    <w:div w:id="735860744">
      <w:bodyDiv w:val="1"/>
      <w:marLeft w:val="0"/>
      <w:marRight w:val="0"/>
      <w:marTop w:val="0"/>
      <w:marBottom w:val="0"/>
      <w:divBdr>
        <w:top w:val="none" w:sz="0" w:space="0" w:color="auto"/>
        <w:left w:val="none" w:sz="0" w:space="0" w:color="auto"/>
        <w:bottom w:val="none" w:sz="0" w:space="0" w:color="auto"/>
        <w:right w:val="none" w:sz="0" w:space="0" w:color="auto"/>
      </w:divBdr>
    </w:div>
    <w:div w:id="740248752">
      <w:bodyDiv w:val="1"/>
      <w:marLeft w:val="0"/>
      <w:marRight w:val="0"/>
      <w:marTop w:val="0"/>
      <w:marBottom w:val="0"/>
      <w:divBdr>
        <w:top w:val="none" w:sz="0" w:space="0" w:color="auto"/>
        <w:left w:val="none" w:sz="0" w:space="0" w:color="auto"/>
        <w:bottom w:val="none" w:sz="0" w:space="0" w:color="auto"/>
        <w:right w:val="none" w:sz="0" w:space="0" w:color="auto"/>
      </w:divBdr>
    </w:div>
    <w:div w:id="769663998">
      <w:bodyDiv w:val="1"/>
      <w:marLeft w:val="0"/>
      <w:marRight w:val="0"/>
      <w:marTop w:val="0"/>
      <w:marBottom w:val="0"/>
      <w:divBdr>
        <w:top w:val="none" w:sz="0" w:space="0" w:color="auto"/>
        <w:left w:val="none" w:sz="0" w:space="0" w:color="auto"/>
        <w:bottom w:val="none" w:sz="0" w:space="0" w:color="auto"/>
        <w:right w:val="none" w:sz="0" w:space="0" w:color="auto"/>
      </w:divBdr>
    </w:div>
    <w:div w:id="1191796071">
      <w:bodyDiv w:val="1"/>
      <w:marLeft w:val="0"/>
      <w:marRight w:val="0"/>
      <w:marTop w:val="0"/>
      <w:marBottom w:val="0"/>
      <w:divBdr>
        <w:top w:val="none" w:sz="0" w:space="0" w:color="auto"/>
        <w:left w:val="none" w:sz="0" w:space="0" w:color="auto"/>
        <w:bottom w:val="none" w:sz="0" w:space="0" w:color="auto"/>
        <w:right w:val="none" w:sz="0" w:space="0" w:color="auto"/>
      </w:divBdr>
    </w:div>
    <w:div w:id="1230119028">
      <w:bodyDiv w:val="1"/>
      <w:marLeft w:val="0"/>
      <w:marRight w:val="0"/>
      <w:marTop w:val="0"/>
      <w:marBottom w:val="0"/>
      <w:divBdr>
        <w:top w:val="none" w:sz="0" w:space="0" w:color="auto"/>
        <w:left w:val="none" w:sz="0" w:space="0" w:color="auto"/>
        <w:bottom w:val="none" w:sz="0" w:space="0" w:color="auto"/>
        <w:right w:val="none" w:sz="0" w:space="0" w:color="auto"/>
      </w:divBdr>
    </w:div>
    <w:div w:id="1261182335">
      <w:bodyDiv w:val="1"/>
      <w:marLeft w:val="0"/>
      <w:marRight w:val="0"/>
      <w:marTop w:val="0"/>
      <w:marBottom w:val="0"/>
      <w:divBdr>
        <w:top w:val="none" w:sz="0" w:space="0" w:color="auto"/>
        <w:left w:val="none" w:sz="0" w:space="0" w:color="auto"/>
        <w:bottom w:val="none" w:sz="0" w:space="0" w:color="auto"/>
        <w:right w:val="none" w:sz="0" w:space="0" w:color="auto"/>
      </w:divBdr>
    </w:div>
    <w:div w:id="1341547487">
      <w:bodyDiv w:val="1"/>
      <w:marLeft w:val="0"/>
      <w:marRight w:val="0"/>
      <w:marTop w:val="0"/>
      <w:marBottom w:val="0"/>
      <w:divBdr>
        <w:top w:val="none" w:sz="0" w:space="0" w:color="auto"/>
        <w:left w:val="none" w:sz="0" w:space="0" w:color="auto"/>
        <w:bottom w:val="none" w:sz="0" w:space="0" w:color="auto"/>
        <w:right w:val="none" w:sz="0" w:space="0" w:color="auto"/>
      </w:divBdr>
    </w:div>
    <w:div w:id="1475220293">
      <w:bodyDiv w:val="1"/>
      <w:marLeft w:val="0"/>
      <w:marRight w:val="0"/>
      <w:marTop w:val="0"/>
      <w:marBottom w:val="0"/>
      <w:divBdr>
        <w:top w:val="none" w:sz="0" w:space="0" w:color="auto"/>
        <w:left w:val="none" w:sz="0" w:space="0" w:color="auto"/>
        <w:bottom w:val="none" w:sz="0" w:space="0" w:color="auto"/>
        <w:right w:val="none" w:sz="0" w:space="0" w:color="auto"/>
      </w:divBdr>
    </w:div>
    <w:div w:id="1682931480">
      <w:bodyDiv w:val="1"/>
      <w:marLeft w:val="0"/>
      <w:marRight w:val="0"/>
      <w:marTop w:val="0"/>
      <w:marBottom w:val="0"/>
      <w:divBdr>
        <w:top w:val="none" w:sz="0" w:space="0" w:color="auto"/>
        <w:left w:val="none" w:sz="0" w:space="0" w:color="auto"/>
        <w:bottom w:val="none" w:sz="0" w:space="0" w:color="auto"/>
        <w:right w:val="none" w:sz="0" w:space="0" w:color="auto"/>
      </w:divBdr>
    </w:div>
    <w:div w:id="173731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1044</TotalTime>
  <Pages>7</Pages>
  <Words>1954</Words>
  <Characters>11139</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oguz.ayik</dc:creator>
  <cp:lastModifiedBy>fatih.dereboylu</cp:lastModifiedBy>
  <cp:revision>17</cp:revision>
  <cp:lastPrinted>2026-10-16T05:50:00Z</cp:lastPrinted>
  <dcterms:created xsi:type="dcterms:W3CDTF">2026-09-25T11:41:00Z</dcterms:created>
  <dcterms:modified xsi:type="dcterms:W3CDTF">2026-10-16T13:08:00Z</dcterms:modified>
</cp:coreProperties>
</file>