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F34" w:rsidRPr="0041459B" w:rsidRDefault="006C091B" w:rsidP="00196F34">
      <w:pPr>
        <w:pStyle w:val="NormalWeb"/>
        <w:spacing w:after="0"/>
        <w:jc w:val="center"/>
        <w:rPr>
          <w:b/>
          <w:bCs/>
        </w:rPr>
      </w:pPr>
      <w:r w:rsidRPr="0041459B">
        <w:rPr>
          <w:b/>
          <w:bCs/>
        </w:rPr>
        <w:t>KOMİSYON RAPORDUR.</w:t>
      </w:r>
    </w:p>
    <w:p w:rsidR="006C091B" w:rsidRPr="0041459B" w:rsidRDefault="006C091B" w:rsidP="006C091B">
      <w:pPr>
        <w:pStyle w:val="NormalWeb"/>
        <w:spacing w:after="0"/>
        <w:rPr>
          <w:bCs/>
          <w:u w:val="single"/>
        </w:rPr>
      </w:pPr>
      <w:r w:rsidRPr="0041459B">
        <w:rPr>
          <w:b/>
          <w:bCs/>
        </w:rPr>
        <w:t>KONU:</w:t>
      </w:r>
      <w:r w:rsidRPr="0041459B">
        <w:t xml:space="preserve"> Ankara İli Polatlı İlçesi Zafer Mahallesindeki Topl</w:t>
      </w:r>
      <w:r w:rsidR="0041459B" w:rsidRPr="0041459B">
        <w:t xml:space="preserve">u İşyeri                      </w:t>
      </w:r>
      <w:r w:rsidR="0041459B" w:rsidRPr="0041459B">
        <w:rPr>
          <w:b/>
          <w:bCs/>
          <w:u w:val="single"/>
        </w:rPr>
        <w:t>POLATLI</w:t>
      </w:r>
    </w:p>
    <w:p w:rsidR="006C091B" w:rsidRDefault="00386281" w:rsidP="00F35388">
      <w:pPr>
        <w:pStyle w:val="NormalWeb"/>
        <w:spacing w:after="0"/>
        <w:rPr>
          <w:b/>
          <w:bCs/>
        </w:rPr>
      </w:pPr>
      <w:r w:rsidRPr="0041459B">
        <w:t xml:space="preserve">              </w:t>
      </w:r>
      <w:r w:rsidR="006C091B" w:rsidRPr="0041459B">
        <w:t xml:space="preserve">Alanlarının Ticaret Alanına Dönüştürülmesi </w:t>
      </w:r>
      <w:proofErr w:type="spellStart"/>
      <w:r w:rsidR="006C091B" w:rsidRPr="0041459B">
        <w:t>hk</w:t>
      </w:r>
      <w:proofErr w:type="spellEnd"/>
      <w:r w:rsidR="006C091B" w:rsidRPr="0041459B">
        <w:t xml:space="preserve">.                   </w:t>
      </w:r>
      <w:r w:rsidR="0041459B">
        <w:t xml:space="preserve">                     </w:t>
      </w:r>
      <w:proofErr w:type="gramStart"/>
      <w:r w:rsidR="0041459B" w:rsidRPr="0041459B">
        <w:rPr>
          <w:b/>
        </w:rPr>
        <w:t>..</w:t>
      </w:r>
      <w:proofErr w:type="gramEnd"/>
      <w:r w:rsidR="006C091B" w:rsidRPr="0041459B">
        <w:rPr>
          <w:b/>
          <w:bCs/>
        </w:rPr>
        <w:t xml:space="preserve">/ </w:t>
      </w:r>
      <w:r w:rsidR="0041459B" w:rsidRPr="0041459B">
        <w:rPr>
          <w:b/>
          <w:bCs/>
        </w:rPr>
        <w:t xml:space="preserve">../ </w:t>
      </w:r>
      <w:r w:rsidR="006C091B" w:rsidRPr="0041459B">
        <w:rPr>
          <w:b/>
          <w:bCs/>
        </w:rPr>
        <w:t>202</w:t>
      </w:r>
      <w:r w:rsidR="00F35388" w:rsidRPr="0041459B">
        <w:rPr>
          <w:b/>
          <w:bCs/>
        </w:rPr>
        <w:t>6</w:t>
      </w:r>
    </w:p>
    <w:p w:rsidR="00FA0D29" w:rsidRPr="0041459B" w:rsidRDefault="00A26B13" w:rsidP="00F35388">
      <w:pPr>
        <w:pStyle w:val="NormalWeb"/>
        <w:spacing w:after="0"/>
      </w:pPr>
      <w:r>
        <w:rPr>
          <w:b/>
          <w:bCs/>
        </w:rPr>
        <w:t xml:space="preserve"> </w:t>
      </w:r>
    </w:p>
    <w:p w:rsidR="00801C59" w:rsidRPr="0041459B" w:rsidRDefault="00C815F7" w:rsidP="00F35388">
      <w:pPr>
        <w:pStyle w:val="NormalWeb"/>
        <w:spacing w:after="0"/>
        <w:ind w:firstLine="709"/>
        <w:jc w:val="center"/>
      </w:pPr>
      <w:r w:rsidRPr="0041459B">
        <w:rPr>
          <w:b/>
          <w:bCs/>
        </w:rPr>
        <w:t xml:space="preserve">    </w:t>
      </w:r>
      <w:r w:rsidR="006C091B" w:rsidRPr="0041459B">
        <w:rPr>
          <w:b/>
          <w:bCs/>
        </w:rPr>
        <w:t>BELEDİYE MECLİS B</w:t>
      </w:r>
      <w:r w:rsidR="00F35388" w:rsidRPr="0041459B">
        <w:rPr>
          <w:b/>
          <w:bCs/>
        </w:rPr>
        <w:t>AŞKANLIĞINA</w:t>
      </w:r>
    </w:p>
    <w:p w:rsidR="006C091B" w:rsidRPr="0041459B" w:rsidRDefault="009E359E" w:rsidP="00852F78">
      <w:pPr>
        <w:pStyle w:val="NormalWeb"/>
        <w:spacing w:after="238"/>
        <w:ind w:firstLine="708"/>
        <w:jc w:val="both"/>
      </w:pPr>
      <w:r w:rsidRPr="0041459B">
        <w:rPr>
          <w:color w:val="000000"/>
        </w:rPr>
        <w:t xml:space="preserve"> </w:t>
      </w:r>
      <w:r w:rsidR="006C091B" w:rsidRPr="0041459B">
        <w:rPr>
          <w:color w:val="000000"/>
        </w:rPr>
        <w:t>Plan ve Proje Müdürlüğü'nün 01.07.2026 tarih ve E-</w:t>
      </w:r>
      <w:proofErr w:type="gramStart"/>
      <w:r w:rsidR="006C091B" w:rsidRPr="0041459B">
        <w:rPr>
          <w:color w:val="000000"/>
        </w:rPr>
        <w:t>54686211</w:t>
      </w:r>
      <w:proofErr w:type="gramEnd"/>
      <w:r w:rsidR="006C091B" w:rsidRPr="0041459B">
        <w:rPr>
          <w:color w:val="000000"/>
        </w:rPr>
        <w:t>-000-3603 sayılı yazısı ile komisyona havale edilen, “Ankara İli Polatlı İlçesi Zafer Mahallesindeki Toplu İş Yeri Alanlarının Ticaret Alanına Dönüştürülmesi” hakkındaki konu incelenmiştir.</w:t>
      </w:r>
    </w:p>
    <w:p w:rsidR="006C091B" w:rsidRPr="0041459B" w:rsidRDefault="006C091B" w:rsidP="00852F78">
      <w:pPr>
        <w:pStyle w:val="NormalWeb"/>
        <w:spacing w:after="238"/>
        <w:ind w:firstLine="708"/>
        <w:jc w:val="both"/>
      </w:pPr>
      <w:proofErr w:type="gramStart"/>
      <w:r w:rsidRPr="0041459B">
        <w:rPr>
          <w:color w:val="000000"/>
        </w:rPr>
        <w:t>Ankara İli Polatlı İlçesi Zafer Mahallesi (</w:t>
      </w:r>
      <w:proofErr w:type="spellStart"/>
      <w:r w:rsidRPr="0041459B">
        <w:rPr>
          <w:color w:val="000000"/>
        </w:rPr>
        <w:t>Gülveren</w:t>
      </w:r>
      <w:proofErr w:type="spellEnd"/>
      <w:r w:rsidRPr="0041459B">
        <w:rPr>
          <w:color w:val="000000"/>
        </w:rPr>
        <w:t xml:space="preserve">, </w:t>
      </w:r>
      <w:proofErr w:type="spellStart"/>
      <w:r w:rsidRPr="0041459B">
        <w:rPr>
          <w:color w:val="000000"/>
        </w:rPr>
        <w:t>Esentepe</w:t>
      </w:r>
      <w:proofErr w:type="spellEnd"/>
      <w:r w:rsidRPr="0041459B">
        <w:rPr>
          <w:color w:val="000000"/>
        </w:rPr>
        <w:t xml:space="preserve"> ve </w:t>
      </w:r>
      <w:proofErr w:type="spellStart"/>
      <w:r w:rsidRPr="0041459B">
        <w:rPr>
          <w:color w:val="000000"/>
        </w:rPr>
        <w:t>Şentepe</w:t>
      </w:r>
      <w:proofErr w:type="spellEnd"/>
      <w:r w:rsidRPr="0041459B">
        <w:rPr>
          <w:color w:val="000000"/>
        </w:rPr>
        <w:t xml:space="preserve"> Mahalleleri) Ankara Büyükşehir Belediye Meclisinin 13.12.2018/2024 ve 11.08.2020/809 gün/sayılı kararları ile 1/1000 ölçekli Uygulama İmar Planı Revizyonu ve 1/5000 ölçekli Nazım İmar Planı Revizyonunun onaylanarak kesinleştirildiği, 5216 sayılı yasa öncesinde söz konusu alanın imar planlarının 02.07.2012/126 gün/sayılı kararı ile Polatlı Belediye Meclisi kararı ile onaylandığı,</w:t>
      </w:r>
      <w:proofErr w:type="gramEnd"/>
    </w:p>
    <w:p w:rsidR="006C091B" w:rsidRPr="0041459B" w:rsidRDefault="006C091B" w:rsidP="00852F78">
      <w:pPr>
        <w:pStyle w:val="NormalWeb"/>
        <w:spacing w:after="238"/>
        <w:ind w:firstLine="708"/>
        <w:jc w:val="both"/>
      </w:pPr>
      <w:r w:rsidRPr="0041459B">
        <w:rPr>
          <w:color w:val="000000"/>
        </w:rPr>
        <w:t xml:space="preserve">Revizyon öncesi onaylı imar planı kararında Kentsel Servis Alanı olarak ayrılan kullanımların, Mekansal Planlar Yapım Yönetmeliği eki lejantından kaldırılması ile Toplu İşyeri kullanımına dönüştürüldüğü, </w:t>
      </w:r>
      <w:proofErr w:type="gramStart"/>
      <w:r w:rsidRPr="0041459B">
        <w:rPr>
          <w:color w:val="000000"/>
        </w:rPr>
        <w:t>revizyon</w:t>
      </w:r>
      <w:proofErr w:type="gramEnd"/>
      <w:r w:rsidRPr="0041459B">
        <w:rPr>
          <w:color w:val="000000"/>
        </w:rPr>
        <w:t xml:space="preserve"> öncesi onaylı imar planında ayrılan;</w:t>
      </w:r>
    </w:p>
    <w:p w:rsidR="006C091B" w:rsidRPr="0041459B" w:rsidRDefault="006C091B" w:rsidP="00852F78">
      <w:pPr>
        <w:pStyle w:val="NormalWeb"/>
        <w:spacing w:after="238"/>
        <w:ind w:firstLine="708"/>
        <w:jc w:val="both"/>
      </w:pPr>
      <w:r w:rsidRPr="0041459B">
        <w:rPr>
          <w:b/>
          <w:bCs/>
          <w:color w:val="000000"/>
        </w:rPr>
        <w:t>Kentsel Servis Alanlarında;</w:t>
      </w:r>
      <w:r w:rsidRPr="0041459B">
        <w:rPr>
          <w:i/>
          <w:iCs/>
          <w:color w:val="000000"/>
        </w:rPr>
        <w:t xml:space="preserve"> “Bu alanlarda imar planında belirtilen yapılaşma koşulları geçerlidir. Özel ve kamu kurum ve kuruluşları, ticaret ve iş merkezleri, içerisinde motel ve lokanta bulunabilen akaryakıt-</w:t>
      </w:r>
      <w:proofErr w:type="spellStart"/>
      <w:r w:rsidRPr="0041459B">
        <w:rPr>
          <w:i/>
          <w:iCs/>
          <w:color w:val="000000"/>
        </w:rPr>
        <w:t>lpg</w:t>
      </w:r>
      <w:proofErr w:type="spellEnd"/>
      <w:r w:rsidRPr="0041459B">
        <w:rPr>
          <w:i/>
          <w:iCs/>
          <w:color w:val="000000"/>
        </w:rPr>
        <w:t xml:space="preserve"> ve bakım istasyonları, turizm tesisleri, eğitim ve sağlık tesisleri, sosyal ve kültürel tesisler, eğlence-dinlenme ve spor tesisleri yer alabilecektir.” </w:t>
      </w:r>
      <w:r w:rsidRPr="0041459B">
        <w:rPr>
          <w:color w:val="000000"/>
        </w:rPr>
        <w:t>şeklinde tanımlandığı</w:t>
      </w:r>
      <w:r w:rsidR="00F35388" w:rsidRPr="0041459B">
        <w:rPr>
          <w:color w:val="000000"/>
        </w:rPr>
        <w:t>,</w:t>
      </w:r>
    </w:p>
    <w:p w:rsidR="006C091B" w:rsidRPr="0041459B" w:rsidRDefault="006C091B" w:rsidP="00852F78">
      <w:pPr>
        <w:pStyle w:val="NormalWeb"/>
        <w:spacing w:after="238"/>
        <w:ind w:firstLine="708"/>
        <w:jc w:val="both"/>
      </w:pPr>
      <w:r w:rsidRPr="0041459B">
        <w:rPr>
          <w:color w:val="000000"/>
        </w:rPr>
        <w:t xml:space="preserve">Revizyon sonrası onaylı imar planı ile ayrılan; </w:t>
      </w:r>
    </w:p>
    <w:p w:rsidR="006C091B" w:rsidRPr="0041459B" w:rsidRDefault="006C091B" w:rsidP="00852F78">
      <w:pPr>
        <w:pStyle w:val="NormalWeb"/>
        <w:spacing w:after="238"/>
        <w:ind w:firstLine="708"/>
        <w:jc w:val="both"/>
        <w:rPr>
          <w:color w:val="000000"/>
        </w:rPr>
      </w:pPr>
      <w:r w:rsidRPr="0041459B">
        <w:rPr>
          <w:b/>
          <w:bCs/>
          <w:color w:val="000000"/>
        </w:rPr>
        <w:t xml:space="preserve">Toplu İşyeri Alanlarında; </w:t>
      </w:r>
      <w:r w:rsidRPr="0041459B">
        <w:rPr>
          <w:i/>
          <w:iCs/>
          <w:color w:val="000000"/>
        </w:rPr>
        <w:t xml:space="preserve">“Büyük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w:t>
      </w:r>
      <w:proofErr w:type="gramStart"/>
      <w:r w:rsidRPr="0041459B">
        <w:rPr>
          <w:i/>
          <w:iCs/>
          <w:color w:val="000000"/>
        </w:rPr>
        <w:t>kağıt</w:t>
      </w:r>
      <w:proofErr w:type="gramEnd"/>
      <w:r w:rsidRPr="0041459B">
        <w:rPr>
          <w:i/>
          <w:iCs/>
          <w:color w:val="000000"/>
        </w:rPr>
        <w:t xml:space="preserve">, plastik gibi maddelerin organize bir şekilde depolanması ve işlenmesine yönelik faaliyetler ile bunlara ilişkin sosyal ve teknik altyapı tesislerinin de yer aldığı alanlardır.” </w:t>
      </w:r>
      <w:r w:rsidRPr="0041459B">
        <w:rPr>
          <w:color w:val="000000"/>
        </w:rPr>
        <w:t>şeklinde tanımlandığı,</w:t>
      </w:r>
    </w:p>
    <w:p w:rsidR="009E359E" w:rsidRDefault="00852F78" w:rsidP="009E359E">
      <w:pPr>
        <w:pStyle w:val="NormalWeb"/>
        <w:spacing w:after="238"/>
        <w:ind w:firstLine="708"/>
        <w:jc w:val="both"/>
        <w:rPr>
          <w:color w:val="000000" w:themeColor="text1"/>
        </w:rPr>
      </w:pPr>
      <w:proofErr w:type="gramStart"/>
      <w:r w:rsidRPr="0041459B">
        <w:rPr>
          <w:color w:val="000000" w:themeColor="text1"/>
        </w:rPr>
        <w:t>Toplu İşyeri kararı verilen alanlarda farklı kullanımlar(iş merkezi, ofis, otel, büro vs.) barındıran mimari projelerin Başkanlığımıza iletildiği, Toplu İşyeri Alanı içerisinde geçen tanımlardan bazılarının fonksiyonları itibariyle bulundukları konumda sürdürülebilir olmadıkları, kentin geçiş güzergâhı üzerinde bulunan Toplu İşyeri kullanımındaki bazı alanların görüntü kirliliği oluşturduğu ve yönetmelikte yapılan tanımlamalardan dolayı tereddütlere yol açtığı,</w:t>
      </w:r>
      <w:proofErr w:type="gramEnd"/>
    </w:p>
    <w:p w:rsidR="0041459B" w:rsidRDefault="0041459B" w:rsidP="009E359E">
      <w:pPr>
        <w:pStyle w:val="NormalWeb"/>
        <w:spacing w:after="238"/>
        <w:ind w:firstLine="708"/>
        <w:jc w:val="both"/>
        <w:rPr>
          <w:color w:val="000000" w:themeColor="text1"/>
        </w:rPr>
      </w:pPr>
    </w:p>
    <w:p w:rsidR="0041459B" w:rsidRPr="0041459B" w:rsidRDefault="0041459B" w:rsidP="009E359E">
      <w:pPr>
        <w:pStyle w:val="NormalWeb"/>
        <w:spacing w:after="238"/>
        <w:ind w:firstLine="708"/>
        <w:jc w:val="both"/>
        <w:rPr>
          <w:color w:val="000000" w:themeColor="text1"/>
        </w:rPr>
      </w:pPr>
    </w:p>
    <w:p w:rsidR="000A41D3" w:rsidRPr="0041459B" w:rsidRDefault="006D533E" w:rsidP="00852F78">
      <w:pPr>
        <w:pStyle w:val="NormalWeb"/>
        <w:spacing w:after="238"/>
        <w:ind w:firstLine="708"/>
        <w:jc w:val="both"/>
        <w:rPr>
          <w:color w:val="000000"/>
        </w:rPr>
      </w:pPr>
      <w:r w:rsidRPr="0041459B">
        <w:rPr>
          <w:color w:val="000000"/>
        </w:rPr>
        <w:lastRenderedPageBreak/>
        <w:t>Bu doğrultuda; Ankara İli Polatlı İlçesi Zafer Mahallesi (</w:t>
      </w:r>
      <w:proofErr w:type="spellStart"/>
      <w:r w:rsidRPr="0041459B">
        <w:rPr>
          <w:color w:val="000000"/>
        </w:rPr>
        <w:t>Gülveren</w:t>
      </w:r>
      <w:proofErr w:type="spellEnd"/>
      <w:r w:rsidRPr="0041459B">
        <w:rPr>
          <w:color w:val="000000"/>
        </w:rPr>
        <w:t xml:space="preserve">, </w:t>
      </w:r>
      <w:proofErr w:type="spellStart"/>
      <w:r w:rsidRPr="0041459B">
        <w:rPr>
          <w:color w:val="000000"/>
        </w:rPr>
        <w:t>Esentepe</w:t>
      </w:r>
      <w:proofErr w:type="spellEnd"/>
      <w:r w:rsidRPr="0041459B">
        <w:rPr>
          <w:color w:val="000000"/>
        </w:rPr>
        <w:t xml:space="preserve"> ve </w:t>
      </w:r>
      <w:proofErr w:type="spellStart"/>
      <w:r w:rsidRPr="0041459B">
        <w:rPr>
          <w:color w:val="000000"/>
        </w:rPr>
        <w:t>Şentepe</w:t>
      </w:r>
      <w:proofErr w:type="spellEnd"/>
      <w:r w:rsidRPr="0041459B">
        <w:rPr>
          <w:color w:val="000000"/>
        </w:rPr>
        <w:t xml:space="preserve"> Mahalleleri) Ankara Büyükşehir Belediye Meclisinin 13.12.2018/2024 ve 11.08.2020/809 gün/sayılı kararları ile 1/1000 ölçekli Uygulama İmar Planı Revizyonu ve 1/5000 ölçekli Nazım İmar Planı Revizyonunun onaylan</w:t>
      </w:r>
      <w:r w:rsidR="00F35388" w:rsidRPr="0041459B">
        <w:rPr>
          <w:color w:val="000000"/>
        </w:rPr>
        <w:t>an</w:t>
      </w:r>
      <w:r w:rsidRPr="0041459B">
        <w:rPr>
          <w:color w:val="000000"/>
        </w:rPr>
        <w:t xml:space="preserve"> plan kararlarında Toplu İşyeri olarak kesinleşen muhtelif adaların anılan gerekçeler doğrultusunda</w:t>
      </w:r>
      <w:r w:rsidR="009E359E" w:rsidRPr="0041459B">
        <w:rPr>
          <w:color w:val="000000"/>
        </w:rPr>
        <w:t xml:space="preserve">, </w:t>
      </w:r>
      <w:r w:rsidR="0041459B" w:rsidRPr="0041459B">
        <w:rPr>
          <w:color w:val="000000"/>
        </w:rPr>
        <w:t>“</w:t>
      </w:r>
      <w:r w:rsidR="00A015D5" w:rsidRPr="0041459B">
        <w:rPr>
          <w:color w:val="000000"/>
        </w:rPr>
        <w:t>22.11.2025/33085 gün/sayılı Resmi Gazetede yayımlanan İmar Plan Değişikliğine Dair Değer Artış Yönetmeliği</w:t>
      </w:r>
      <w:r w:rsidR="0041459B" w:rsidRPr="0041459B">
        <w:rPr>
          <w:color w:val="000000"/>
        </w:rPr>
        <w:t xml:space="preserve"> ve T.C. Çevre, Şehircilik ve İklim Değişikliği Bakanlığı Mekansal Planlama Genel Müdürlüğünün 16.11.2025/E-</w:t>
      </w:r>
      <w:proofErr w:type="gramStart"/>
      <w:r w:rsidR="0041459B" w:rsidRPr="0041459B">
        <w:rPr>
          <w:color w:val="000000"/>
        </w:rPr>
        <w:t>39302436</w:t>
      </w:r>
      <w:proofErr w:type="gramEnd"/>
      <w:r w:rsidR="0041459B" w:rsidRPr="0041459B">
        <w:rPr>
          <w:color w:val="000000"/>
        </w:rPr>
        <w:t>-310.11-14055451 gün/sayılı yazıları dikkate alınarak, taşınmaz</w:t>
      </w:r>
      <w:r w:rsidR="009E359E" w:rsidRPr="0041459B">
        <w:rPr>
          <w:color w:val="000000"/>
        </w:rPr>
        <w:t xml:space="preserve"> maliklerince değer artış payının kabul edilerek ve </w:t>
      </w:r>
      <w:r w:rsidRPr="0041459B">
        <w:rPr>
          <w:color w:val="000000"/>
        </w:rPr>
        <w:t>yapılaşma koşullarında değişiklik yapılmaksızın</w:t>
      </w:r>
      <w:r w:rsidR="0041459B" w:rsidRPr="0041459B">
        <w:rPr>
          <w:color w:val="000000"/>
        </w:rPr>
        <w:t>”</w:t>
      </w:r>
      <w:r w:rsidR="00F35388" w:rsidRPr="0041459B">
        <w:rPr>
          <w:b/>
          <w:color w:val="000000"/>
        </w:rPr>
        <w:t xml:space="preserve"> </w:t>
      </w:r>
      <w:r w:rsidRPr="0041459B">
        <w:rPr>
          <w:color w:val="000000"/>
        </w:rPr>
        <w:t>Ticaret Ala</w:t>
      </w:r>
      <w:r w:rsidR="00F35388" w:rsidRPr="0041459B">
        <w:rPr>
          <w:color w:val="000000"/>
        </w:rPr>
        <w:t>nı kullanımına dönüştürülmesinin uygun olacağına komisyonumuzca karar ver</w:t>
      </w:r>
      <w:r w:rsidR="00852F78" w:rsidRPr="0041459B">
        <w:rPr>
          <w:color w:val="000000"/>
        </w:rPr>
        <w:t>ilmiştir.</w:t>
      </w:r>
    </w:p>
    <w:p w:rsidR="00852F78" w:rsidRDefault="00F35388" w:rsidP="009E359E">
      <w:pPr>
        <w:pStyle w:val="NormalWeb"/>
        <w:spacing w:after="238"/>
        <w:ind w:firstLine="708"/>
        <w:jc w:val="both"/>
        <w:rPr>
          <w:color w:val="000000"/>
        </w:rPr>
      </w:pPr>
      <w:r w:rsidRPr="0041459B">
        <w:rPr>
          <w:color w:val="000000"/>
        </w:rPr>
        <w:t>Meclisin takdir ve tasviplerine saygıyla sun</w:t>
      </w:r>
      <w:r w:rsidR="00852F78" w:rsidRPr="0041459B">
        <w:rPr>
          <w:color w:val="000000"/>
        </w:rPr>
        <w:t>arız.</w:t>
      </w:r>
    </w:p>
    <w:p w:rsidR="0041459B" w:rsidRDefault="0041459B" w:rsidP="009E359E">
      <w:pPr>
        <w:pStyle w:val="NormalWeb"/>
        <w:spacing w:after="238"/>
        <w:ind w:firstLine="708"/>
        <w:jc w:val="both"/>
        <w:rPr>
          <w:color w:val="000000"/>
        </w:rPr>
      </w:pPr>
    </w:p>
    <w:p w:rsidR="0041459B" w:rsidRPr="0041459B" w:rsidRDefault="0041459B" w:rsidP="009E359E">
      <w:pPr>
        <w:pStyle w:val="NormalWeb"/>
        <w:spacing w:after="238"/>
        <w:ind w:firstLine="708"/>
        <w:jc w:val="both"/>
        <w:rPr>
          <w:color w:val="000000"/>
        </w:rPr>
      </w:pPr>
    </w:p>
    <w:p w:rsidR="00F35388" w:rsidRPr="00852F78" w:rsidRDefault="00F35388" w:rsidP="00852F78">
      <w:pPr>
        <w:pStyle w:val="NormalWeb"/>
        <w:spacing w:after="0"/>
        <w:jc w:val="center"/>
        <w:rPr>
          <w:b/>
          <w:bCs/>
          <w:sz w:val="22"/>
          <w:szCs w:val="22"/>
        </w:rPr>
      </w:pPr>
      <w:r w:rsidRPr="00EA19CF">
        <w:rPr>
          <w:b/>
          <w:bCs/>
          <w:sz w:val="22"/>
          <w:szCs w:val="22"/>
        </w:rPr>
        <w:t>KOMİSYON ÜYELERİ</w:t>
      </w:r>
    </w:p>
    <w:p w:rsidR="00F35388" w:rsidRPr="00EA19CF" w:rsidRDefault="00F35388" w:rsidP="00F35388">
      <w:pPr>
        <w:pStyle w:val="NormalWeb"/>
        <w:spacing w:after="0"/>
        <w:rPr>
          <w:sz w:val="22"/>
          <w:szCs w:val="22"/>
        </w:rPr>
      </w:pPr>
      <w:r>
        <w:rPr>
          <w:b/>
          <w:bCs/>
          <w:sz w:val="22"/>
          <w:szCs w:val="22"/>
        </w:rPr>
        <w:t xml:space="preserve">    </w:t>
      </w:r>
      <w:r w:rsidRPr="00EA19CF">
        <w:rPr>
          <w:b/>
          <w:bCs/>
          <w:sz w:val="22"/>
          <w:szCs w:val="22"/>
        </w:rPr>
        <w:t>Yasin Coşar YAĞCI                           Duygu TARHAN                                   Yusuf DENİZ</w:t>
      </w:r>
    </w:p>
    <w:p w:rsidR="00F35388" w:rsidRPr="00EA19CF" w:rsidRDefault="00F35388" w:rsidP="00F35388">
      <w:pPr>
        <w:pStyle w:val="NormalWeb"/>
        <w:spacing w:after="0"/>
        <w:ind w:firstLine="709"/>
        <w:rPr>
          <w:sz w:val="22"/>
          <w:szCs w:val="22"/>
        </w:rPr>
      </w:pPr>
      <w:r w:rsidRPr="00EA19CF">
        <w:rPr>
          <w:b/>
          <w:bCs/>
          <w:sz w:val="22"/>
          <w:szCs w:val="22"/>
        </w:rPr>
        <w:t xml:space="preserve">Başkan                                               </w:t>
      </w:r>
      <w:r>
        <w:rPr>
          <w:b/>
          <w:bCs/>
          <w:sz w:val="22"/>
          <w:szCs w:val="22"/>
        </w:rPr>
        <w:t xml:space="preserve">    </w:t>
      </w:r>
      <w:r w:rsidRPr="00EA19CF">
        <w:rPr>
          <w:b/>
          <w:bCs/>
          <w:sz w:val="22"/>
          <w:szCs w:val="22"/>
        </w:rPr>
        <w:t xml:space="preserve">Üye                                                         </w:t>
      </w:r>
      <w:proofErr w:type="spellStart"/>
      <w:r w:rsidRPr="00EA19CF">
        <w:rPr>
          <w:b/>
          <w:bCs/>
          <w:sz w:val="22"/>
          <w:szCs w:val="22"/>
        </w:rPr>
        <w:t>Üye</w:t>
      </w:r>
      <w:proofErr w:type="spellEnd"/>
    </w:p>
    <w:p w:rsidR="00F35388" w:rsidRDefault="00F35388" w:rsidP="00F35388">
      <w:pPr>
        <w:pStyle w:val="NormalWeb"/>
        <w:spacing w:after="0"/>
        <w:rPr>
          <w:b/>
          <w:bCs/>
          <w:sz w:val="22"/>
          <w:szCs w:val="22"/>
        </w:rPr>
      </w:pPr>
      <w:r w:rsidRPr="00EA19CF">
        <w:rPr>
          <w:b/>
          <w:bCs/>
          <w:sz w:val="22"/>
          <w:szCs w:val="22"/>
        </w:rPr>
        <w:t xml:space="preserve">                              </w:t>
      </w:r>
    </w:p>
    <w:p w:rsidR="00F35388" w:rsidRPr="00EA19CF" w:rsidRDefault="00F35388" w:rsidP="00F35388">
      <w:pPr>
        <w:pStyle w:val="NormalWeb"/>
        <w:spacing w:after="0"/>
        <w:ind w:left="1416" w:firstLine="708"/>
        <w:rPr>
          <w:sz w:val="22"/>
          <w:szCs w:val="22"/>
        </w:rPr>
      </w:pPr>
      <w:r w:rsidRPr="00EA19CF">
        <w:rPr>
          <w:b/>
          <w:bCs/>
          <w:sz w:val="22"/>
          <w:szCs w:val="22"/>
        </w:rPr>
        <w:t>Orhan BOZDAĞ                                       Esra BİLGİÇ</w:t>
      </w:r>
    </w:p>
    <w:p w:rsidR="00F35388" w:rsidRPr="00EA19CF" w:rsidRDefault="00F35388" w:rsidP="00F35388">
      <w:pPr>
        <w:pStyle w:val="NormalWeb"/>
        <w:spacing w:after="0"/>
        <w:ind w:firstLine="709"/>
        <w:rPr>
          <w:sz w:val="22"/>
          <w:szCs w:val="22"/>
        </w:rPr>
      </w:pPr>
      <w:r w:rsidRPr="00EA19CF">
        <w:rPr>
          <w:b/>
          <w:bCs/>
          <w:sz w:val="22"/>
          <w:szCs w:val="22"/>
        </w:rPr>
        <w:t xml:space="preserve">                              </w:t>
      </w:r>
      <w:r>
        <w:rPr>
          <w:b/>
          <w:bCs/>
          <w:sz w:val="22"/>
          <w:szCs w:val="22"/>
        </w:rPr>
        <w:t xml:space="preserve">     </w:t>
      </w:r>
      <w:r w:rsidRPr="00EA19CF">
        <w:rPr>
          <w:b/>
          <w:bCs/>
          <w:sz w:val="22"/>
          <w:szCs w:val="22"/>
        </w:rPr>
        <w:t xml:space="preserve">Üye                                                        </w:t>
      </w:r>
      <w:r>
        <w:rPr>
          <w:b/>
          <w:bCs/>
          <w:sz w:val="22"/>
          <w:szCs w:val="22"/>
        </w:rPr>
        <w:t xml:space="preserve">  </w:t>
      </w:r>
      <w:r w:rsidRPr="00EA19CF">
        <w:rPr>
          <w:b/>
          <w:bCs/>
          <w:sz w:val="22"/>
          <w:szCs w:val="22"/>
        </w:rPr>
        <w:t xml:space="preserve"> </w:t>
      </w:r>
      <w:proofErr w:type="spellStart"/>
      <w:r w:rsidRPr="00EA19CF">
        <w:rPr>
          <w:b/>
          <w:bCs/>
          <w:sz w:val="22"/>
          <w:szCs w:val="22"/>
        </w:rPr>
        <w:t>Üye</w:t>
      </w:r>
      <w:proofErr w:type="spellEnd"/>
      <w:r w:rsidRPr="00EA19CF">
        <w:rPr>
          <w:b/>
          <w:bCs/>
          <w:sz w:val="22"/>
          <w:szCs w:val="22"/>
        </w:rPr>
        <w:t xml:space="preserve"> </w:t>
      </w:r>
    </w:p>
    <w:p w:rsidR="00F35388" w:rsidRDefault="00F35388" w:rsidP="006C091B">
      <w:pPr>
        <w:pStyle w:val="NormalWeb"/>
        <w:spacing w:after="238"/>
        <w:jc w:val="both"/>
        <w:rPr>
          <w:color w:val="000000"/>
          <w:sz w:val="22"/>
          <w:szCs w:val="22"/>
        </w:rPr>
      </w:pPr>
    </w:p>
    <w:p w:rsidR="009E359E" w:rsidRPr="00EA19CF" w:rsidRDefault="009E359E" w:rsidP="006C091B">
      <w:pPr>
        <w:pStyle w:val="NormalWeb"/>
        <w:spacing w:after="238"/>
        <w:jc w:val="both"/>
        <w:rPr>
          <w:color w:val="FF0000"/>
          <w:sz w:val="22"/>
          <w:szCs w:val="22"/>
        </w:rPr>
      </w:pPr>
    </w:p>
    <w:p w:rsidR="006C091B" w:rsidRPr="00EA19CF" w:rsidRDefault="006C091B" w:rsidP="006C091B">
      <w:pPr>
        <w:pStyle w:val="NormalWeb"/>
        <w:spacing w:after="238"/>
        <w:jc w:val="both"/>
        <w:rPr>
          <w:color w:val="000000"/>
          <w:sz w:val="22"/>
          <w:szCs w:val="22"/>
        </w:rPr>
      </w:pPr>
    </w:p>
    <w:p w:rsidR="006C091B" w:rsidRDefault="006C091B" w:rsidP="006C091B">
      <w:pPr>
        <w:pStyle w:val="NormalWeb"/>
        <w:spacing w:after="238"/>
        <w:jc w:val="both"/>
      </w:pPr>
    </w:p>
    <w:p w:rsidR="002E1694" w:rsidRDefault="002E1694"/>
    <w:sectPr w:rsidR="002E1694" w:rsidSect="001A6E0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6C091B"/>
    <w:rsid w:val="000A41D3"/>
    <w:rsid w:val="000F4E21"/>
    <w:rsid w:val="00196F34"/>
    <w:rsid w:val="001A6E09"/>
    <w:rsid w:val="002E1694"/>
    <w:rsid w:val="00330DFF"/>
    <w:rsid w:val="00386281"/>
    <w:rsid w:val="0041459B"/>
    <w:rsid w:val="005C4245"/>
    <w:rsid w:val="00660645"/>
    <w:rsid w:val="006C091B"/>
    <w:rsid w:val="006D533E"/>
    <w:rsid w:val="006E687E"/>
    <w:rsid w:val="00801C59"/>
    <w:rsid w:val="00852F78"/>
    <w:rsid w:val="00863EE4"/>
    <w:rsid w:val="008D37B0"/>
    <w:rsid w:val="009E359E"/>
    <w:rsid w:val="00A015D5"/>
    <w:rsid w:val="00A21EDB"/>
    <w:rsid w:val="00A26B13"/>
    <w:rsid w:val="00C815F7"/>
    <w:rsid w:val="00EA19CF"/>
    <w:rsid w:val="00F35388"/>
    <w:rsid w:val="00F500B3"/>
    <w:rsid w:val="00FA0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E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C091B"/>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9872819">
      <w:bodyDiv w:val="1"/>
      <w:marLeft w:val="0"/>
      <w:marRight w:val="0"/>
      <w:marTop w:val="0"/>
      <w:marBottom w:val="0"/>
      <w:divBdr>
        <w:top w:val="none" w:sz="0" w:space="0" w:color="auto"/>
        <w:left w:val="none" w:sz="0" w:space="0" w:color="auto"/>
        <w:bottom w:val="none" w:sz="0" w:space="0" w:color="auto"/>
        <w:right w:val="none" w:sz="0" w:space="0" w:color="auto"/>
      </w:divBdr>
    </w:div>
    <w:div w:id="619145740">
      <w:bodyDiv w:val="1"/>
      <w:marLeft w:val="0"/>
      <w:marRight w:val="0"/>
      <w:marTop w:val="0"/>
      <w:marBottom w:val="0"/>
      <w:divBdr>
        <w:top w:val="none" w:sz="0" w:space="0" w:color="auto"/>
        <w:left w:val="none" w:sz="0" w:space="0" w:color="auto"/>
        <w:bottom w:val="none" w:sz="0" w:space="0" w:color="auto"/>
        <w:right w:val="none" w:sz="0" w:space="0" w:color="auto"/>
      </w:divBdr>
    </w:div>
    <w:div w:id="1308514716">
      <w:bodyDiv w:val="1"/>
      <w:marLeft w:val="0"/>
      <w:marRight w:val="0"/>
      <w:marTop w:val="0"/>
      <w:marBottom w:val="0"/>
      <w:divBdr>
        <w:top w:val="none" w:sz="0" w:space="0" w:color="auto"/>
        <w:left w:val="none" w:sz="0" w:space="0" w:color="auto"/>
        <w:bottom w:val="none" w:sz="0" w:space="0" w:color="auto"/>
        <w:right w:val="none" w:sz="0" w:space="0" w:color="auto"/>
      </w:divBdr>
    </w:div>
    <w:div w:id="176884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Plan-Huseyin</dc:creator>
  <cp:lastModifiedBy>Plan-Huseyin</cp:lastModifiedBy>
  <cp:revision>2</cp:revision>
  <cp:lastPrinted>2026-07-03T14:51:00Z</cp:lastPrinted>
  <dcterms:created xsi:type="dcterms:W3CDTF">2026-07-06T06:06:00Z</dcterms:created>
  <dcterms:modified xsi:type="dcterms:W3CDTF">2026-07-06T06:06:00Z</dcterms:modified>
</cp:coreProperties>
</file>