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64638D" w:rsidRPr="0064638D" w:rsidTr="0064638D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64638D" w:rsidRPr="0064638D" w:rsidTr="0064638D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64638D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64638D" w:rsidRPr="0064638D" w:rsidRDefault="0064638D" w:rsidP="0064638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64638D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4638D" w:rsidRPr="0064638D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4638D" w:rsidRPr="0064638D" w:rsidRDefault="0064638D" w:rsidP="0064638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64638D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64638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64638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64638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64638D" w:rsidRPr="0064638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38D" w:rsidRPr="0064638D" w:rsidRDefault="0064638D" w:rsidP="006463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64638D" w:rsidRPr="0064638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64638D" w:rsidRPr="0064638D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2017/288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64638D" w:rsidRPr="006463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15/12/2017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64638D" w:rsidRPr="006463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1652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YILDIZLI MAHALLESİ 626 PARSELE AİT YED ÜRETİM TESİSİ U.İ.P </w:t>
                        </w:r>
                      </w:p>
                    </w:tc>
                  </w:tr>
                  <w:tr w:rsidR="0064638D" w:rsidRPr="006463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29/11/2017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17.00 </w:t>
                        </w:r>
                      </w:p>
                    </w:tc>
                  </w:tr>
                  <w:tr w:rsidR="0064638D" w:rsidRPr="006463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64638D" w:rsidRPr="006463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4638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4638D" w:rsidRPr="0064638D" w:rsidRDefault="0064638D" w:rsidP="006463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64638D" w:rsidRPr="0064638D" w:rsidRDefault="0064638D" w:rsidP="006463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64638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4638D" w:rsidRPr="0064638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38D" w:rsidRPr="0064638D" w:rsidRDefault="0064638D" w:rsidP="0064638D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64638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64638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64638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TEKİN ÇELİK , MEHMET ALİ TALAY , İLYAS KARA , MUSTAFA HAKBİLİR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4638D" w:rsidRPr="0064638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4638D" w:rsidRPr="0064638D" w:rsidRDefault="0064638D" w:rsidP="006463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64638D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64638D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64638D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ÖZETİ</w:t>
                  </w:r>
                  <w:r w:rsidRPr="0064638D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> :</w:t>
                  </w:r>
                  <w:proofErr w:type="gramEnd"/>
                  <w:r w:rsidRPr="0064638D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 </w:t>
                  </w:r>
                </w:p>
              </w:tc>
            </w:tr>
          </w:tbl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64638D" w:rsidRPr="0064638D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38D" w:rsidRPr="0064638D" w:rsidRDefault="0064638D" w:rsidP="0064638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64638D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64638D" w:rsidRPr="0064638D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64638D" w:rsidRPr="0064638D" w:rsidRDefault="0064638D" w:rsidP="0064638D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YILDIZLI MAHALLESİ 626 PARSELE AİT YED ÜRETİM TESİSİ U.İ.P</w:t>
                  </w:r>
                </w:p>
              </w:tc>
            </w:tr>
          </w:tbl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64638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4638D" w:rsidRPr="0064638D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38D" w:rsidRPr="0064638D" w:rsidRDefault="0064638D" w:rsidP="0064638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64638D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64638D" w:rsidRPr="0064638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38D" w:rsidRPr="0064638D" w:rsidRDefault="0064638D" w:rsidP="0064638D">
                  <w:pPr>
                    <w:spacing w:line="240" w:lineRule="auto"/>
                    <w:ind w:right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tr-TR"/>
                    </w:rPr>
                    <w:t>GÜNDEMİN ALTINCI MADDESİNİN MÜZAKEREDİNE GEÇİLDİ.</w:t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  <w:t>MECLİS BAŞKANI MÜRSEL YILDIZKAYA:</w:t>
                  </w:r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İmar ve Bayındırlık Komisyonuna havale olunan Yıldızlı Mahallesi 626 Parsele Ait YED Üretim Tesisi U.İ.P ile ilgili konunun müzakeresi. Dedi.</w:t>
                  </w:r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  <w:t>İMAR VE BAYINDIRLIK KOMİSYONUNUN 04.12.2017 TARİHLİ KOMİSYON RAPORU KOMİSYON ÜYESİ HANİFE YILDIRIM TARAFINDAN;</w:t>
                  </w:r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tr-TR"/>
                    </w:rPr>
                    <w:t>KONU: Yıldızlı Mahallesi 626 Parsele Ait YED Üretim Tesisi U.İ.P </w:t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Belediye Meclis Başkanlığına;</w:t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      </w:t>
                  </w:r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Plan ve Proje Müdürlüğünün 29.11.2017 Tarihli ve </w:t>
                  </w:r>
                  <w:proofErr w:type="spellStart"/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bila</w:t>
                  </w:r>
                  <w:proofErr w:type="spellEnd"/>
                  <w:r w:rsidRPr="006463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sayılı yazıları ile, komisyona havale edilen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İlçemiz Yıldızlı Mahallesi 626 </w:t>
                  </w:r>
                  <w:proofErr w:type="gramStart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Parselde  Yenilenebilir</w:t>
                  </w:r>
                  <w:proofErr w:type="gramEnd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Enerji Kaynaklarına Dayalı Üretim Tesis Alanına ait 1/5000 Ölçekli Nazım İmar Planı  Ankara Büyükşehir Belediye Meclisinin 14/04/2017 Tarih ve 792 Sayılı kararı ile onaylanmıştır.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ab/>
                    <w:t>Onaylı üst ölçek plan kararları doğrultusunda parsel malikince hazırlatılan sınırları ekli krokide belirtilmiş alanda 1/1000 Ölçekli Uygulama İmar Planı konusu yerinde ve paftasında incelenmiştir.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 İlçemiz Yıldızlı Mahallesi 626 Parsele ait E:0.20 </w:t>
                  </w:r>
                  <w:proofErr w:type="spellStart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Yençok</w:t>
                  </w:r>
                  <w:proofErr w:type="spellEnd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=6.50 m yapılaşma koşullarına sahip Yenilenebilir Enerji Kaynaklarına Dayalı Üretim Tesis Alanı(YED) </w:t>
                  </w:r>
                  <w:proofErr w:type="gramStart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ile  ilgili</w:t>
                  </w:r>
                  <w:proofErr w:type="gramEnd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olarak parsel maliki tarafından hazırlatılmış 1/1000 Ölçekli Uygulama İmar Planının </w:t>
                  </w:r>
                  <w:proofErr w:type="spellStart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tadilen</w:t>
                  </w:r>
                  <w:proofErr w:type="spellEnd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onayının uygun olacağına komisyonumuzca karar verilmiştir.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KOMİSYON ÜYELERİ;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Turan Alper IRAK(İmzalı), Hanife YILDIRIM(İmzalı), </w:t>
                  </w:r>
                  <w:proofErr w:type="spellStart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Alaattin</w:t>
                  </w:r>
                  <w:proofErr w:type="spellEnd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LİMAN(İmzalı), Alpay BOLSU(İmzalı), Eşref YÜCEL(İmzalı)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Aynen meclise okunduktan sonra komisyon raporu müzakereye açıldı. Komisyondan geldiği şekilde kabulü oya sunuldu. </w:t>
                  </w:r>
                  <w:proofErr w:type="gramStart"/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Yapılan oylama neticesinde;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KOMİSYONDAN GELDİĞİ ŞEKİLDE; </w:t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18"/>
                      <w:szCs w:val="18"/>
                      <w:lang w:eastAsia="tr-TR"/>
                    </w:rPr>
                    <w:t>İlçemiz Yıldızlı Mahallesi 626 Parsele ait E:0.20 Yençok=6.50 m yapılaşma koşullarına sahip Yenilenebilir Enerji Kaynaklarına Dayalı Üretim Tesis Alanı(YED) ile ilgili olarak parsel maliki tarafından hazırlatılmış 1/1000 Ölçekli Uygulama İmar Planının tadilen ona</w:t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NMASINA OY BİRLİĞİ İLE KARAR </w:t>
                  </w:r>
                  <w:r w:rsidRPr="0064638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lastRenderedPageBreak/>
                    <w:t>VERİLDİ.</w:t>
                  </w:r>
                  <w:r w:rsidRPr="0064638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gramEnd"/>
                </w:p>
              </w:tc>
            </w:tr>
          </w:tbl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64638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lastRenderedPageBreak/>
              <w:t xml:space="preserve">  </w:t>
            </w:r>
          </w:p>
        </w:tc>
      </w:tr>
      <w:tr w:rsidR="0064638D" w:rsidRPr="0064638D" w:rsidTr="0064638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64638D" w:rsidRPr="0064638D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64638D" w:rsidRPr="0064638D" w:rsidRDefault="0064638D" w:rsidP="0064638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64638D" w:rsidRPr="0064638D" w:rsidRDefault="0064638D" w:rsidP="0064638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64638D" w:rsidRPr="0064638D" w:rsidRDefault="0064638D" w:rsidP="0064638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4638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64638D" w:rsidRPr="0064638D" w:rsidRDefault="0064638D" w:rsidP="0064638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64638D" w:rsidP="0064638D">
      <w:r w:rsidRPr="0064638D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64638D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13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4638D"/>
    <w:rsid w:val="00134A77"/>
    <w:rsid w:val="003B5F0D"/>
    <w:rsid w:val="00462179"/>
    <w:rsid w:val="0064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2017-12-13T06:44:00Z</dcterms:created>
  <dcterms:modified xsi:type="dcterms:W3CDTF">2017-12-13T06:45:00Z</dcterms:modified>
</cp:coreProperties>
</file>