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55" w:rsidRPr="006700AC" w:rsidRDefault="006E6355" w:rsidP="006E6355">
      <w:pPr>
        <w:pStyle w:val="NormalWeb"/>
        <w:rPr>
          <w:color w:val="000000"/>
          <w:sz w:val="22"/>
          <w:szCs w:val="22"/>
        </w:rPr>
      </w:pPr>
      <w:r w:rsidRPr="006700AC">
        <w:rPr>
          <w:color w:val="000000"/>
          <w:sz w:val="22"/>
          <w:szCs w:val="22"/>
        </w:rPr>
        <w:t>KOMİSYON RAPORUDUR.</w:t>
      </w:r>
    </w:p>
    <w:p w:rsidR="006E6355" w:rsidRPr="006700AC" w:rsidRDefault="006E6355" w:rsidP="006E6355">
      <w:pPr>
        <w:pStyle w:val="NormalWeb"/>
        <w:rPr>
          <w:color w:val="000000"/>
          <w:sz w:val="22"/>
          <w:szCs w:val="22"/>
        </w:rPr>
      </w:pPr>
      <w:r w:rsidRPr="006700AC">
        <w:rPr>
          <w:color w:val="000000"/>
          <w:sz w:val="22"/>
          <w:szCs w:val="22"/>
        </w:rPr>
        <w:t xml:space="preserve">KONU: Plansız Alanda Yapılaşma </w:t>
      </w:r>
      <w:proofErr w:type="spellStart"/>
      <w:r w:rsidRPr="006700AC">
        <w:rPr>
          <w:color w:val="000000"/>
          <w:sz w:val="22"/>
          <w:szCs w:val="22"/>
        </w:rPr>
        <w:t>hk</w:t>
      </w:r>
      <w:proofErr w:type="spellEnd"/>
      <w:r w:rsidRPr="006700AC">
        <w:rPr>
          <w:color w:val="000000"/>
          <w:sz w:val="22"/>
          <w:szCs w:val="22"/>
        </w:rPr>
        <w:t>. POLATLI</w:t>
      </w:r>
    </w:p>
    <w:p w:rsidR="006E6355" w:rsidRPr="006700AC" w:rsidRDefault="006E6355" w:rsidP="006E6355">
      <w:pPr>
        <w:pStyle w:val="NormalWeb"/>
        <w:rPr>
          <w:color w:val="000000"/>
          <w:sz w:val="22"/>
          <w:szCs w:val="22"/>
        </w:rPr>
      </w:pPr>
      <w:proofErr w:type="gramStart"/>
      <w:r w:rsidRPr="006700AC">
        <w:rPr>
          <w:color w:val="000000"/>
          <w:sz w:val="22"/>
          <w:szCs w:val="22"/>
        </w:rPr>
        <w:t>....</w:t>
      </w:r>
      <w:proofErr w:type="gramEnd"/>
      <w:r w:rsidRPr="006700AC">
        <w:rPr>
          <w:color w:val="000000"/>
          <w:sz w:val="22"/>
          <w:szCs w:val="22"/>
        </w:rPr>
        <w:t>/...../2024</w:t>
      </w:r>
    </w:p>
    <w:p w:rsidR="006E6355" w:rsidRPr="006700AC" w:rsidRDefault="006E6355" w:rsidP="006E6355">
      <w:pPr>
        <w:pStyle w:val="NormalWeb"/>
        <w:rPr>
          <w:color w:val="000000"/>
          <w:sz w:val="22"/>
          <w:szCs w:val="22"/>
        </w:rPr>
      </w:pPr>
      <w:r w:rsidRPr="006700AC">
        <w:rPr>
          <w:color w:val="000000"/>
          <w:sz w:val="22"/>
          <w:szCs w:val="22"/>
        </w:rPr>
        <w:t>BELEDİYE MECLİS BAŞKANLIĞINA</w:t>
      </w:r>
    </w:p>
    <w:p w:rsidR="006E6355" w:rsidRPr="006700AC" w:rsidRDefault="006E6355" w:rsidP="006E6355">
      <w:pPr>
        <w:pStyle w:val="NormalWeb"/>
        <w:rPr>
          <w:color w:val="000000"/>
          <w:sz w:val="22"/>
          <w:szCs w:val="22"/>
        </w:rPr>
      </w:pPr>
      <w:proofErr w:type="spellStart"/>
      <w:r w:rsidRPr="006700AC">
        <w:rPr>
          <w:color w:val="000000"/>
          <w:sz w:val="22"/>
          <w:szCs w:val="22"/>
        </w:rPr>
        <w:t>Bila</w:t>
      </w:r>
      <w:proofErr w:type="spellEnd"/>
      <w:r w:rsidRPr="006700AC">
        <w:rPr>
          <w:color w:val="000000"/>
          <w:sz w:val="22"/>
          <w:szCs w:val="22"/>
        </w:rPr>
        <w:t xml:space="preserve"> tarihli önerge ile meclis gündemine alınan, tarım ve hayvancılık amaçlı tesis alanlarında "parsel sınırından geçerli olmak üzere" belirlenen mesafe şartlarının "yapı sınırından geçerli olmak üzere şeklinde" yeniden düzenlenmesi hakkındaki konu komisyonumuzca incelenmiştir.</w:t>
      </w:r>
    </w:p>
    <w:p w:rsidR="006E6355" w:rsidRPr="006700AC" w:rsidRDefault="006E6355" w:rsidP="006E6355">
      <w:pPr>
        <w:pStyle w:val="NormalWeb"/>
        <w:rPr>
          <w:color w:val="000000"/>
          <w:sz w:val="22"/>
          <w:szCs w:val="22"/>
        </w:rPr>
      </w:pPr>
      <w:r w:rsidRPr="006700AC">
        <w:rPr>
          <w:color w:val="000000"/>
          <w:sz w:val="22"/>
          <w:szCs w:val="22"/>
        </w:rPr>
        <w:t>İlçemiz genelinde plansız alanlarda yapılaşma koşullarına ilişkin öncesinde Belediyemiz Meclisinin 06.09.2024/121 Gün/Sayılı kararı alınmış olup, bu karar komisyonumuzca tekrar değerlendirilerek;</w:t>
      </w:r>
    </w:p>
    <w:p w:rsidR="006E6355" w:rsidRPr="006700AC" w:rsidRDefault="006E6355" w:rsidP="006E6355">
      <w:pPr>
        <w:pStyle w:val="NormalWeb"/>
        <w:rPr>
          <w:color w:val="000000"/>
          <w:sz w:val="22"/>
          <w:szCs w:val="22"/>
        </w:rPr>
      </w:pPr>
      <w:proofErr w:type="gramStart"/>
      <w:r w:rsidRPr="006700AC">
        <w:rPr>
          <w:color w:val="000000"/>
          <w:sz w:val="22"/>
          <w:szCs w:val="22"/>
        </w:rPr>
        <w:t xml:space="preserve">İlçemiz </w:t>
      </w:r>
      <w:proofErr w:type="spellStart"/>
      <w:r w:rsidRPr="006700AC">
        <w:rPr>
          <w:color w:val="000000"/>
          <w:sz w:val="22"/>
          <w:szCs w:val="22"/>
        </w:rPr>
        <w:t>Karahamzalı</w:t>
      </w:r>
      <w:proofErr w:type="spellEnd"/>
      <w:r w:rsidRPr="006700AC">
        <w:rPr>
          <w:color w:val="000000"/>
          <w:sz w:val="22"/>
          <w:szCs w:val="22"/>
        </w:rPr>
        <w:t xml:space="preserve">, </w:t>
      </w:r>
      <w:proofErr w:type="spellStart"/>
      <w:r w:rsidRPr="006700AC">
        <w:rPr>
          <w:color w:val="000000"/>
          <w:sz w:val="22"/>
          <w:szCs w:val="22"/>
        </w:rPr>
        <w:t>Türkkarsak</w:t>
      </w:r>
      <w:proofErr w:type="spellEnd"/>
      <w:r w:rsidRPr="006700AC">
        <w:rPr>
          <w:color w:val="000000"/>
          <w:sz w:val="22"/>
          <w:szCs w:val="22"/>
        </w:rPr>
        <w:t xml:space="preserve">, Sakarya, Çanakçı, </w:t>
      </w:r>
      <w:proofErr w:type="spellStart"/>
      <w:r w:rsidRPr="006700AC">
        <w:rPr>
          <w:color w:val="000000"/>
          <w:sz w:val="22"/>
          <w:szCs w:val="22"/>
        </w:rPr>
        <w:t>Eskipolatlı</w:t>
      </w:r>
      <w:proofErr w:type="spellEnd"/>
      <w:r w:rsidRPr="006700AC">
        <w:rPr>
          <w:color w:val="000000"/>
          <w:sz w:val="22"/>
          <w:szCs w:val="22"/>
        </w:rPr>
        <w:t xml:space="preserve">, </w:t>
      </w:r>
      <w:proofErr w:type="spellStart"/>
      <w:r w:rsidRPr="006700AC">
        <w:rPr>
          <w:color w:val="000000"/>
          <w:sz w:val="22"/>
          <w:szCs w:val="22"/>
        </w:rPr>
        <w:t>Tatlıkuyu</w:t>
      </w:r>
      <w:proofErr w:type="spellEnd"/>
      <w:r w:rsidRPr="006700AC">
        <w:rPr>
          <w:color w:val="000000"/>
          <w:sz w:val="22"/>
          <w:szCs w:val="22"/>
        </w:rPr>
        <w:t xml:space="preserve"> Mahallelerinde Tarım ve Hayvancılık Tesislerinin yoğun olması nedeniyle; anılan mahallelerde mandıra, besihane, kümes, ahır, ağıl, vb. tarımsal hayvancılık amaçlı tesislere izin verilmemesi, bahse konu mahallelerde tarımsal amaçlı depolama alanı şeklindeki taleplerde ise hazırlatılacak imar planında oluşan Tarımsal Amaçlı Depolama Alanı ada kenarı sınırı esas olmak üzere aşağıda belirtilen mesafe şartlarına uygun olarak ve altyapı ile atık yönetimine dair alınacak önlemlerin de ilgili yatırımcı tarafından alınması kaydıyla planlı hale getirilmesi ve imar plan şartına bağlanması,</w:t>
      </w:r>
      <w:proofErr w:type="gramEnd"/>
    </w:p>
    <w:p w:rsidR="006E6355" w:rsidRPr="006700AC" w:rsidRDefault="006E6355" w:rsidP="006E6355">
      <w:pPr>
        <w:pStyle w:val="NormalWeb"/>
        <w:rPr>
          <w:color w:val="000000"/>
          <w:sz w:val="22"/>
          <w:szCs w:val="22"/>
        </w:rPr>
      </w:pPr>
      <w:proofErr w:type="gramStart"/>
      <w:r w:rsidRPr="006700AC">
        <w:rPr>
          <w:color w:val="000000"/>
          <w:sz w:val="22"/>
          <w:szCs w:val="22"/>
        </w:rPr>
        <w:t>"Gordion (Yassıhöyük) ve Yakın Çevresi Yönetim Planı" kapsamında belirlenen Yassıhöyük Mahallesi Gordion Miras Alanı ve Tampon bölgesinde imar plan çalışması yapılacağından dolayı Gordion Miras Alanı ve Tampon bölgesi sınırı içerisinde kamu kurum ve kuruluşlarınca yaptırılacak yatırımlar haricinde; Plansız Alanlar İmar Yönetmeliğine göre yapılaşmaya, Tarım ve Hayvancılık Amaçlı Tesislere (mandıra, besihane, kümes, ahır, ağıl, tarımsal amaçlı depolar vb.) ve diğer kullanımlardaki tüm imar planı tekliflerine izin verilmemesi,</w:t>
      </w:r>
      <w:proofErr w:type="gramEnd"/>
    </w:p>
    <w:p w:rsidR="006E6355" w:rsidRPr="006700AC" w:rsidRDefault="006E6355" w:rsidP="006E6355">
      <w:pPr>
        <w:pStyle w:val="NormalWeb"/>
        <w:rPr>
          <w:color w:val="000000"/>
          <w:sz w:val="22"/>
          <w:szCs w:val="22"/>
        </w:rPr>
      </w:pPr>
      <w:r w:rsidRPr="006700AC">
        <w:rPr>
          <w:color w:val="000000"/>
          <w:sz w:val="22"/>
          <w:szCs w:val="22"/>
        </w:rPr>
        <w:t>Plan onayı yapılmayan mahallelerin yerleşik alanları içerisinde 200 adet küçükbaşı ve 30 adet büyükbaşı geçmeyecek şekilde yapılaşabilmesine,</w:t>
      </w:r>
    </w:p>
    <w:p w:rsidR="006E6355" w:rsidRPr="006700AC" w:rsidRDefault="006E6355" w:rsidP="006E6355">
      <w:pPr>
        <w:pStyle w:val="NormalWeb"/>
        <w:rPr>
          <w:color w:val="000000"/>
          <w:sz w:val="22"/>
          <w:szCs w:val="22"/>
        </w:rPr>
      </w:pPr>
      <w:r w:rsidRPr="006700AC">
        <w:rPr>
          <w:color w:val="000000"/>
          <w:sz w:val="22"/>
          <w:szCs w:val="22"/>
        </w:rPr>
        <w:t>Tarım ve Hayvancılık Amaçlı Tesis Alanı şeklindeki taleplerde hazırlatılacak imar planında oluşan Tarım ve Hayvancılık Amaçlı Tesis Alanı ada kenarı sınırı esas alınmak üzere,</w:t>
      </w:r>
    </w:p>
    <w:p w:rsidR="006E6355" w:rsidRPr="006700AC" w:rsidRDefault="006E6355" w:rsidP="006E6355">
      <w:pPr>
        <w:pStyle w:val="NormalWeb"/>
        <w:rPr>
          <w:color w:val="000000"/>
          <w:sz w:val="22"/>
          <w:szCs w:val="22"/>
        </w:rPr>
      </w:pPr>
      <w:r w:rsidRPr="006700AC">
        <w:rPr>
          <w:color w:val="000000"/>
          <w:sz w:val="22"/>
          <w:szCs w:val="22"/>
        </w:rPr>
        <w:t>Mesafe şartları;</w:t>
      </w:r>
    </w:p>
    <w:p w:rsidR="006E6355" w:rsidRPr="006700AC" w:rsidRDefault="006E6355" w:rsidP="006E6355">
      <w:pPr>
        <w:pStyle w:val="NormalWeb"/>
        <w:rPr>
          <w:color w:val="000000"/>
          <w:sz w:val="22"/>
          <w:szCs w:val="22"/>
        </w:rPr>
      </w:pPr>
      <w:r w:rsidRPr="006700AC">
        <w:rPr>
          <w:color w:val="000000"/>
          <w:sz w:val="22"/>
          <w:szCs w:val="22"/>
        </w:rPr>
        <w:t>· Ankara-Eskişehir Karayoluna 2 km,</w:t>
      </w:r>
    </w:p>
    <w:p w:rsidR="006E6355" w:rsidRPr="006700AC" w:rsidRDefault="006E6355" w:rsidP="006E6355">
      <w:pPr>
        <w:pStyle w:val="NormalWeb"/>
        <w:rPr>
          <w:color w:val="000000"/>
          <w:sz w:val="22"/>
          <w:szCs w:val="22"/>
        </w:rPr>
      </w:pPr>
      <w:r w:rsidRPr="006700AC">
        <w:rPr>
          <w:color w:val="000000"/>
          <w:sz w:val="22"/>
          <w:szCs w:val="22"/>
        </w:rPr>
        <w:t>· Polatlı-Haymana, Polatlı-Yunak ve Polatlı-Ayaş devlet yollarına 1 km,</w:t>
      </w:r>
    </w:p>
    <w:p w:rsidR="006E6355" w:rsidRPr="006700AC" w:rsidRDefault="006E6355" w:rsidP="006E6355">
      <w:pPr>
        <w:pStyle w:val="NormalWeb"/>
        <w:rPr>
          <w:color w:val="000000"/>
          <w:sz w:val="22"/>
          <w:szCs w:val="22"/>
        </w:rPr>
      </w:pPr>
      <w:r w:rsidRPr="006700AC">
        <w:rPr>
          <w:color w:val="000000"/>
          <w:sz w:val="22"/>
          <w:szCs w:val="22"/>
        </w:rPr>
        <w:t>· Mahallelerin planı yoksa Kırsal yerleşik alan civarı sınırlarına 1 km,</w:t>
      </w:r>
    </w:p>
    <w:p w:rsidR="006E6355" w:rsidRPr="006700AC" w:rsidRDefault="006E6355" w:rsidP="006E6355">
      <w:pPr>
        <w:pStyle w:val="NormalWeb"/>
        <w:rPr>
          <w:color w:val="000000"/>
          <w:sz w:val="22"/>
          <w:szCs w:val="22"/>
        </w:rPr>
      </w:pPr>
      <w:r w:rsidRPr="006700AC">
        <w:rPr>
          <w:color w:val="000000"/>
          <w:sz w:val="22"/>
          <w:szCs w:val="22"/>
        </w:rPr>
        <w:t>· Mahallelerin yerleşim ve gelişim amaçlı onaylanmış imar planlarına ve mevzi şeklinde onaylanmış konut, eko-turizm, turizm ve çalışma alanı kullanımlarından oluşan imar planı onama sınırlarına 1 km,</w:t>
      </w:r>
    </w:p>
    <w:p w:rsidR="006E6355" w:rsidRPr="006700AC" w:rsidRDefault="006E6355" w:rsidP="006E6355">
      <w:pPr>
        <w:pStyle w:val="NormalWeb"/>
        <w:rPr>
          <w:color w:val="000000"/>
          <w:sz w:val="22"/>
          <w:szCs w:val="22"/>
        </w:rPr>
      </w:pPr>
      <w:r w:rsidRPr="006700AC">
        <w:rPr>
          <w:color w:val="000000"/>
          <w:sz w:val="22"/>
          <w:szCs w:val="22"/>
        </w:rPr>
        <w:t>· Sakarya Nehri ve Ankara Çayına 1 km ve mahalleleri birbirine bağlayan ulaşım bağlantılarına 100 m. mesafe şartlarını sağlaması,</w:t>
      </w:r>
    </w:p>
    <w:p w:rsidR="006E6355" w:rsidRPr="006700AC" w:rsidRDefault="006E6355" w:rsidP="006E6355">
      <w:pPr>
        <w:pStyle w:val="NormalWeb"/>
        <w:rPr>
          <w:color w:val="000000"/>
          <w:sz w:val="22"/>
          <w:szCs w:val="22"/>
        </w:rPr>
      </w:pPr>
      <w:r w:rsidRPr="006700AC">
        <w:rPr>
          <w:color w:val="000000"/>
          <w:sz w:val="22"/>
          <w:szCs w:val="22"/>
        </w:rPr>
        <w:t>Bu doğrultuda; İmar plan tekliflerinde</w:t>
      </w:r>
    </w:p>
    <w:p w:rsidR="006E6355" w:rsidRPr="006700AC" w:rsidRDefault="006E6355" w:rsidP="006E6355">
      <w:pPr>
        <w:pStyle w:val="NormalWeb"/>
        <w:rPr>
          <w:color w:val="000000"/>
          <w:sz w:val="22"/>
          <w:szCs w:val="22"/>
        </w:rPr>
      </w:pPr>
      <w:r w:rsidRPr="006700AC">
        <w:rPr>
          <w:color w:val="000000"/>
          <w:sz w:val="22"/>
          <w:szCs w:val="22"/>
        </w:rPr>
        <w:lastRenderedPageBreak/>
        <w:t>· Altyapıya ve atık yönetimine dair alınacak önlemlerin de ilgili yatırımcı tarafından alınması kaydıyla planlı hale getirilmesi ve imar planı onayı şartına bağlanmasına,</w:t>
      </w:r>
    </w:p>
    <w:p w:rsidR="006E6355" w:rsidRPr="006700AC" w:rsidRDefault="006E6355" w:rsidP="006E6355">
      <w:pPr>
        <w:pStyle w:val="NormalWeb"/>
        <w:rPr>
          <w:color w:val="000000"/>
          <w:sz w:val="22"/>
          <w:szCs w:val="22"/>
        </w:rPr>
      </w:pPr>
      <w:r w:rsidRPr="006700AC">
        <w:rPr>
          <w:color w:val="000000"/>
          <w:sz w:val="22"/>
          <w:szCs w:val="22"/>
        </w:rPr>
        <w:t>· Minimum Parsel büyüklüğünün 5000 m² olması,</w:t>
      </w:r>
    </w:p>
    <w:p w:rsidR="006E6355" w:rsidRPr="006700AC" w:rsidRDefault="006E6355" w:rsidP="006E6355">
      <w:pPr>
        <w:pStyle w:val="NormalWeb"/>
        <w:rPr>
          <w:color w:val="000000"/>
          <w:sz w:val="22"/>
          <w:szCs w:val="22"/>
        </w:rPr>
      </w:pPr>
      <w:r w:rsidRPr="006700AC">
        <w:rPr>
          <w:color w:val="000000"/>
          <w:sz w:val="22"/>
          <w:szCs w:val="22"/>
        </w:rPr>
        <w:t>· Minimum %20 DOP(Düzenleme Ortaklık Payı) kesintisinin yapılması,</w:t>
      </w:r>
    </w:p>
    <w:p w:rsidR="006E6355" w:rsidRPr="006700AC" w:rsidRDefault="006E6355" w:rsidP="006E6355">
      <w:pPr>
        <w:pStyle w:val="NormalWeb"/>
        <w:rPr>
          <w:color w:val="000000"/>
          <w:sz w:val="22"/>
          <w:szCs w:val="22"/>
        </w:rPr>
      </w:pPr>
      <w:r w:rsidRPr="006700AC">
        <w:rPr>
          <w:color w:val="000000"/>
          <w:sz w:val="22"/>
          <w:szCs w:val="22"/>
        </w:rPr>
        <w:t xml:space="preserve">· Yapılaşma koşullarının Emsal:0.20, </w:t>
      </w:r>
      <w:proofErr w:type="spellStart"/>
      <w:r w:rsidRPr="006700AC">
        <w:rPr>
          <w:color w:val="000000"/>
          <w:sz w:val="22"/>
          <w:szCs w:val="22"/>
        </w:rPr>
        <w:t>Yençok</w:t>
      </w:r>
      <w:proofErr w:type="spellEnd"/>
      <w:r w:rsidRPr="006700AC">
        <w:rPr>
          <w:color w:val="000000"/>
          <w:sz w:val="22"/>
          <w:szCs w:val="22"/>
        </w:rPr>
        <w:t>:7.50 m olarak belirlenmesi koşuluyla değerlendirmeye alınacağı,</w:t>
      </w:r>
    </w:p>
    <w:p w:rsidR="006E6355" w:rsidRPr="006700AC" w:rsidRDefault="006E6355" w:rsidP="006E6355">
      <w:pPr>
        <w:pStyle w:val="NormalWeb"/>
        <w:rPr>
          <w:color w:val="000000"/>
          <w:sz w:val="22"/>
          <w:szCs w:val="22"/>
        </w:rPr>
      </w:pPr>
      <w:r w:rsidRPr="006700AC">
        <w:rPr>
          <w:color w:val="000000"/>
          <w:sz w:val="22"/>
          <w:szCs w:val="22"/>
        </w:rPr>
        <w:t xml:space="preserve">Tarımsal Amaçlı Depolama Alanlarına ilişkin ise İlçemiz genelinde tarımsal faaliyetlerin yaygın olması nedeniyle tarımsal amaçlı depolama alanı taleplerinin yoğun olduğu, bu nedenle </w:t>
      </w:r>
      <w:proofErr w:type="spellStart"/>
      <w:r w:rsidRPr="006700AC">
        <w:rPr>
          <w:color w:val="000000"/>
          <w:sz w:val="22"/>
          <w:szCs w:val="22"/>
        </w:rPr>
        <w:t>Karahamzalı</w:t>
      </w:r>
      <w:proofErr w:type="spellEnd"/>
      <w:r w:rsidRPr="006700AC">
        <w:rPr>
          <w:color w:val="000000"/>
          <w:sz w:val="22"/>
          <w:szCs w:val="22"/>
        </w:rPr>
        <w:t xml:space="preserve">, </w:t>
      </w:r>
      <w:proofErr w:type="spellStart"/>
      <w:r w:rsidRPr="006700AC">
        <w:rPr>
          <w:color w:val="000000"/>
          <w:sz w:val="22"/>
          <w:szCs w:val="22"/>
        </w:rPr>
        <w:t>Türkkarsak</w:t>
      </w:r>
      <w:proofErr w:type="spellEnd"/>
      <w:r w:rsidRPr="006700AC">
        <w:rPr>
          <w:color w:val="000000"/>
          <w:sz w:val="22"/>
          <w:szCs w:val="22"/>
        </w:rPr>
        <w:t xml:space="preserve">, Sakarya, Çanakçı, </w:t>
      </w:r>
      <w:proofErr w:type="spellStart"/>
      <w:r w:rsidRPr="006700AC">
        <w:rPr>
          <w:color w:val="000000"/>
          <w:sz w:val="22"/>
          <w:szCs w:val="22"/>
        </w:rPr>
        <w:t>Eskipolatlı</w:t>
      </w:r>
      <w:proofErr w:type="spellEnd"/>
      <w:r w:rsidRPr="006700AC">
        <w:rPr>
          <w:color w:val="000000"/>
          <w:sz w:val="22"/>
          <w:szCs w:val="22"/>
        </w:rPr>
        <w:t xml:space="preserve">, </w:t>
      </w:r>
      <w:proofErr w:type="spellStart"/>
      <w:r w:rsidRPr="006700AC">
        <w:rPr>
          <w:color w:val="000000"/>
          <w:sz w:val="22"/>
          <w:szCs w:val="22"/>
        </w:rPr>
        <w:t>Tatlıkuyu</w:t>
      </w:r>
      <w:proofErr w:type="spellEnd"/>
      <w:r w:rsidRPr="006700AC">
        <w:rPr>
          <w:color w:val="000000"/>
          <w:sz w:val="22"/>
          <w:szCs w:val="22"/>
        </w:rPr>
        <w:t xml:space="preserve"> Mahalleleri dışındaki </w:t>
      </w:r>
      <w:proofErr w:type="gramStart"/>
      <w:r w:rsidRPr="006700AC">
        <w:rPr>
          <w:color w:val="000000"/>
          <w:sz w:val="22"/>
          <w:szCs w:val="22"/>
        </w:rPr>
        <w:t>mahallelerde ; vaziyet</w:t>
      </w:r>
      <w:proofErr w:type="gramEnd"/>
      <w:r w:rsidRPr="006700AC">
        <w:rPr>
          <w:color w:val="000000"/>
          <w:sz w:val="22"/>
          <w:szCs w:val="22"/>
        </w:rPr>
        <w:t xml:space="preserve"> planı üzerindeki parsel sınırına ölçümün yapıldığı yöndeki en yakın yapının cephesinden itibaren geçerli olmak üzere; yukarıda belirtilen mesafe şartlarının uygun olması kaydıyla tarımsal amaçlı depolar ile Toprak Koruma ve Arazi Kullanımı Kanunu kapsamında ilgili bakanlıkça belirlenen tarımsal amaçlı yapılar gibi konut dışı yapılara ilişkin plansız alanlar imar yönetmeliği ve Ankara Büyükşehir Belediye Meclisi’nin kırsal yerleşme alanlar ve kırsal yerleşme alanı dışında kalan alanlarda yapılaşma koşulları konulu 09.06.2022/1182 Gün/Sayılı kararına göre değerlendirilmesinin uygun olacağı, seraların ise mesafe şartı aranmaksızın değerlendirilebileceği,</w:t>
      </w:r>
    </w:p>
    <w:p w:rsidR="006E6355" w:rsidRPr="006700AC" w:rsidRDefault="006E6355" w:rsidP="006E6355">
      <w:pPr>
        <w:pStyle w:val="NormalWeb"/>
        <w:rPr>
          <w:color w:val="000000"/>
          <w:sz w:val="22"/>
          <w:szCs w:val="22"/>
        </w:rPr>
      </w:pPr>
      <w:r w:rsidRPr="006700AC">
        <w:rPr>
          <w:color w:val="000000"/>
          <w:sz w:val="22"/>
          <w:szCs w:val="22"/>
        </w:rPr>
        <w:t xml:space="preserve">Ayrıca; Mevcut durumda İlçe bütünündeki muhtelif mahallelerde ve tarihlerde </w:t>
      </w:r>
      <w:proofErr w:type="gramStart"/>
      <w:r w:rsidRPr="006700AC">
        <w:rPr>
          <w:color w:val="000000"/>
          <w:sz w:val="22"/>
          <w:szCs w:val="22"/>
        </w:rPr>
        <w:t>iskan</w:t>
      </w:r>
      <w:proofErr w:type="gramEnd"/>
      <w:r w:rsidRPr="006700AC">
        <w:rPr>
          <w:color w:val="000000"/>
          <w:sz w:val="22"/>
          <w:szCs w:val="22"/>
        </w:rPr>
        <w:t xml:space="preserve"> dışı alanlarda; İmar durumu ve/veya ruhsata bağlanan parseller ile süreci devam eden diğer işlemlere ilişkin Belediye Meclisimizin 2023/156 gün/sayılı kararının uygulanması ve müktesep haklarının saklı tutulmasına,</w:t>
      </w:r>
    </w:p>
    <w:p w:rsidR="006E6355" w:rsidRPr="006700AC" w:rsidRDefault="006E6355" w:rsidP="006E6355">
      <w:pPr>
        <w:pStyle w:val="NormalWeb"/>
        <w:rPr>
          <w:color w:val="000000"/>
          <w:sz w:val="22"/>
          <w:szCs w:val="22"/>
        </w:rPr>
      </w:pPr>
      <w:r w:rsidRPr="006700AC">
        <w:rPr>
          <w:color w:val="000000"/>
          <w:sz w:val="22"/>
          <w:szCs w:val="22"/>
        </w:rPr>
        <w:t xml:space="preserve">Belediyemiz Meclisinin daha önce tarım ve hayvancılık amaçlı tesislere ilişkin alınan 2024/121 ve 2025/117 Gün/Sayılı kararlarının da iptal edilerek yürürlükten kaldırılmasının uygun olacağına Meclis Üyesi Aydın </w:t>
      </w:r>
      <w:proofErr w:type="spellStart"/>
      <w:r w:rsidRPr="006700AC">
        <w:rPr>
          <w:color w:val="000000"/>
          <w:sz w:val="22"/>
          <w:szCs w:val="22"/>
        </w:rPr>
        <w:t>Baloğlu</w:t>
      </w:r>
      <w:proofErr w:type="spellEnd"/>
      <w:r w:rsidRPr="006700AC">
        <w:rPr>
          <w:color w:val="000000"/>
          <w:sz w:val="22"/>
          <w:szCs w:val="22"/>
        </w:rPr>
        <w:t xml:space="preserve"> ve Orhan </w:t>
      </w:r>
      <w:proofErr w:type="spellStart"/>
      <w:r w:rsidRPr="006700AC">
        <w:rPr>
          <w:color w:val="000000"/>
          <w:sz w:val="22"/>
          <w:szCs w:val="22"/>
        </w:rPr>
        <w:t>Bozdağ'ın</w:t>
      </w:r>
      <w:proofErr w:type="spellEnd"/>
      <w:r w:rsidRPr="006700AC">
        <w:rPr>
          <w:color w:val="000000"/>
          <w:sz w:val="22"/>
          <w:szCs w:val="22"/>
        </w:rPr>
        <w:t xml:space="preserve"> </w:t>
      </w:r>
      <w:proofErr w:type="spellStart"/>
      <w:r w:rsidRPr="006700AC">
        <w:rPr>
          <w:color w:val="000000"/>
          <w:sz w:val="22"/>
          <w:szCs w:val="22"/>
        </w:rPr>
        <w:t>red</w:t>
      </w:r>
      <w:proofErr w:type="spellEnd"/>
      <w:r w:rsidRPr="006700AC">
        <w:rPr>
          <w:color w:val="000000"/>
          <w:sz w:val="22"/>
          <w:szCs w:val="22"/>
        </w:rPr>
        <w:t xml:space="preserve"> oylarına karşılık komisyonumuzca oy çokluğuyla karar verilmiştir.</w:t>
      </w:r>
    </w:p>
    <w:p w:rsidR="006E6355" w:rsidRPr="006700AC" w:rsidRDefault="006E6355" w:rsidP="006E6355">
      <w:pPr>
        <w:pStyle w:val="NormalWeb"/>
        <w:rPr>
          <w:color w:val="000000"/>
          <w:sz w:val="22"/>
          <w:szCs w:val="22"/>
        </w:rPr>
      </w:pPr>
      <w:r w:rsidRPr="006700AC">
        <w:rPr>
          <w:color w:val="000000"/>
          <w:sz w:val="22"/>
          <w:szCs w:val="22"/>
        </w:rPr>
        <w:t>Meclisin takdir ve tasviplerine saygıyla sunarız.</w:t>
      </w:r>
    </w:p>
    <w:p w:rsidR="006E6355" w:rsidRPr="006700AC" w:rsidRDefault="006E6355" w:rsidP="006E6355">
      <w:pPr>
        <w:pStyle w:val="NormalWeb"/>
        <w:rPr>
          <w:color w:val="000000"/>
          <w:sz w:val="22"/>
          <w:szCs w:val="22"/>
        </w:rPr>
      </w:pPr>
      <w:r w:rsidRPr="006700AC">
        <w:rPr>
          <w:color w:val="000000"/>
          <w:sz w:val="22"/>
          <w:szCs w:val="22"/>
        </w:rPr>
        <w:t>KOMİSYON ÜYELERİ</w:t>
      </w:r>
    </w:p>
    <w:p w:rsidR="006E6355" w:rsidRPr="006700AC" w:rsidRDefault="006E6355" w:rsidP="006E6355">
      <w:pPr>
        <w:pStyle w:val="NormalWeb"/>
        <w:rPr>
          <w:color w:val="000000"/>
          <w:sz w:val="22"/>
          <w:szCs w:val="22"/>
        </w:rPr>
      </w:pPr>
      <w:r w:rsidRPr="006700AC">
        <w:rPr>
          <w:color w:val="000000"/>
          <w:sz w:val="22"/>
          <w:szCs w:val="22"/>
        </w:rPr>
        <w:t>Yasin Coşar YAĞCI Duygu TARHAN Yusuf DENİZ</w:t>
      </w:r>
    </w:p>
    <w:p w:rsidR="006E6355" w:rsidRPr="006700AC" w:rsidRDefault="006E6355" w:rsidP="006E6355">
      <w:pPr>
        <w:pStyle w:val="NormalWeb"/>
        <w:rPr>
          <w:color w:val="000000"/>
          <w:sz w:val="22"/>
          <w:szCs w:val="22"/>
        </w:rPr>
      </w:pPr>
      <w:r w:rsidRPr="006700AC">
        <w:rPr>
          <w:color w:val="000000"/>
          <w:sz w:val="22"/>
          <w:szCs w:val="22"/>
        </w:rPr>
        <w:t xml:space="preserve">Başkan Üye </w:t>
      </w:r>
      <w:proofErr w:type="spellStart"/>
      <w:r w:rsidRPr="006700AC">
        <w:rPr>
          <w:color w:val="000000"/>
          <w:sz w:val="22"/>
          <w:szCs w:val="22"/>
        </w:rPr>
        <w:t>Üye</w:t>
      </w:r>
      <w:proofErr w:type="spellEnd"/>
    </w:p>
    <w:p w:rsidR="006E6355" w:rsidRPr="006700AC" w:rsidRDefault="006E6355" w:rsidP="006E6355">
      <w:pPr>
        <w:pStyle w:val="NormalWeb"/>
        <w:rPr>
          <w:color w:val="000000"/>
          <w:sz w:val="22"/>
          <w:szCs w:val="22"/>
        </w:rPr>
      </w:pPr>
      <w:r w:rsidRPr="006700AC">
        <w:rPr>
          <w:color w:val="000000"/>
          <w:sz w:val="22"/>
          <w:szCs w:val="22"/>
        </w:rPr>
        <w:t>Sami ÖZER Samet I</w:t>
      </w:r>
    </w:p>
    <w:p w:rsidR="000F78F3" w:rsidRPr="006700AC" w:rsidRDefault="000F78F3"/>
    <w:sectPr w:rsidR="000F78F3" w:rsidRPr="006700AC" w:rsidSect="000F78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E6355"/>
    <w:rsid w:val="000F78F3"/>
    <w:rsid w:val="006700AC"/>
    <w:rsid w:val="006E6355"/>
    <w:rsid w:val="00B23F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E63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562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2</cp:revision>
  <dcterms:created xsi:type="dcterms:W3CDTF">2026-02-09T08:40:00Z</dcterms:created>
  <dcterms:modified xsi:type="dcterms:W3CDTF">2026-02-10T06:37:00Z</dcterms:modified>
</cp:coreProperties>
</file>